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7E" w:rsidRDefault="007C7F7E" w:rsidP="007C7F7E">
      <w:pPr>
        <w:spacing w:line="560" w:lineRule="exact"/>
        <w:jc w:val="center"/>
        <w:rPr>
          <w:rFonts w:ascii="方正小标宋简体" w:eastAsia="方正小标宋简体" w:hAnsi="宋体"/>
          <w:sz w:val="44"/>
          <w:szCs w:val="44"/>
          <w:shd w:val="clear" w:color="auto" w:fill="FFFFFF"/>
        </w:rPr>
      </w:pPr>
      <w:r>
        <w:rPr>
          <w:rFonts w:ascii="方正小标宋简体" w:eastAsia="方正小标宋简体" w:hAnsi="宋体" w:hint="eastAsia"/>
          <w:sz w:val="44"/>
          <w:szCs w:val="44"/>
          <w:shd w:val="clear" w:color="auto" w:fill="FFFFFF"/>
        </w:rPr>
        <w:t>新型冠状病毒肺炎流行期间三级响应下</w:t>
      </w:r>
    </w:p>
    <w:p w:rsidR="007C7F7E" w:rsidRDefault="007C7F7E" w:rsidP="007C7F7E">
      <w:pPr>
        <w:spacing w:line="560" w:lineRule="exact"/>
        <w:jc w:val="center"/>
        <w:rPr>
          <w:rFonts w:ascii="方正小标宋简体" w:eastAsia="方正小标宋简体" w:hAnsi="宋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会展行业防控指引</w:t>
      </w:r>
    </w:p>
    <w:p w:rsidR="007C7F7E" w:rsidRDefault="007C7F7E" w:rsidP="007C7F7E">
      <w:pPr>
        <w:spacing w:line="560" w:lineRule="exact"/>
        <w:jc w:val="center"/>
        <w:rPr>
          <w:rFonts w:ascii="楷体_GB2312" w:eastAsia="楷体_GB2312" w:hAnsi="楷体_GB2312" w:cs="楷体_GB2312"/>
          <w:sz w:val="44"/>
          <w:szCs w:val="44"/>
          <w:shd w:val="clear" w:color="auto" w:fill="FFFFFF"/>
        </w:rPr>
      </w:pPr>
      <w:r>
        <w:rPr>
          <w:rFonts w:ascii="楷体_GB2312" w:eastAsia="楷体_GB2312" w:hAnsi="楷体_GB2312" w:cs="楷体_GB2312" w:hint="eastAsia"/>
          <w:bCs/>
          <w:sz w:val="32"/>
          <w:szCs w:val="32"/>
        </w:rPr>
        <w:t>（本指引由市商务局制定并解释，由市疾控归口并发布）</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新冠肺炎疫情防控工作领导小组暨首都严格进京管理联防联控协调机制工作部署，坚持“外防输入、内防反弹”策略，坚持“三防”“四早”“九严格”，按照“科学、精准、有效”防控要求,做好本市会展业日常防控工作，制定本指引。</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本指引适用于</w:t>
      </w:r>
      <w:r>
        <w:rPr>
          <w:rStyle w:val="NormalCharacter"/>
          <w:rFonts w:ascii="仿宋_GB2312" w:eastAsia="仿宋_GB2312" w:hAnsi="仿宋_GB2312" w:cs="仿宋_GB2312" w:hint="eastAsia"/>
          <w:sz w:val="32"/>
          <w:szCs w:val="32"/>
        </w:rPr>
        <w:t>本市</w:t>
      </w:r>
      <w:r>
        <w:rPr>
          <w:rFonts w:ascii="仿宋_GB2312" w:eastAsia="仿宋_GB2312" w:hAnsi="仿宋_GB2312" w:cs="仿宋_GB2312" w:hint="eastAsia"/>
          <w:sz w:val="32"/>
          <w:szCs w:val="32"/>
        </w:rPr>
        <w:t>各类展会活动的举办单位、场所单位及展会活动各参与方(包含展会场所单位、展会举办单位、参展商、服务商、观众、现场工作人员等)。</w:t>
      </w:r>
    </w:p>
    <w:p w:rsidR="007C7F7E" w:rsidRDefault="007C7F7E" w:rsidP="007C7F7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一、严格落实疫情防控责任</w:t>
      </w:r>
      <w:bookmarkStart w:id="0" w:name="_GoBack"/>
      <w:bookmarkEnd w:id="0"/>
    </w:p>
    <w:p w:rsidR="007C7F7E" w:rsidRPr="006B3185" w:rsidRDefault="007C7F7E" w:rsidP="007C7F7E">
      <w:pPr>
        <w:spacing w:line="560" w:lineRule="exact"/>
        <w:ind w:firstLineChars="200" w:firstLine="640"/>
        <w:rPr>
          <w:rStyle w:val="NormalCharacter"/>
          <w:rFonts w:ascii="仿宋_GB2312" w:eastAsia="仿宋_GB2312" w:hAnsi="仿宋_GB2312" w:cs="仿宋_GB2312"/>
          <w:sz w:val="32"/>
          <w:szCs w:val="32"/>
        </w:rPr>
      </w:pPr>
      <w:r w:rsidRPr="006B3185">
        <w:rPr>
          <w:rFonts w:ascii="仿宋_GB2312" w:eastAsia="仿宋_GB2312" w:hAnsi="仿宋_GB2312" w:cs="仿宋_GB2312" w:hint="eastAsia"/>
          <w:sz w:val="32"/>
          <w:szCs w:val="32"/>
        </w:rPr>
        <w:t>按照“谁举办、谁负责，谁组织、谁负责”的原则，展会举办单位和场所单位应严格执行卫生健康部门和疾控部门的专业防控要求，制定展会活动期间有针对性和可操作性的疫情防控工作方案和应急处置预案，建立疫情防控工作机制，指定疫情防控责任人，专人负责疫情防控工作，在展会活动举办地公安、卫健、市场监管、商务等部门指导下，明确责任分工，做好展会筹备和举办期间的疫情防控和安全生产等工作，严格落实疫情防控主体责任，确保展会活动科学稳妥、安全有序开展。</w:t>
      </w:r>
      <w:r w:rsidRPr="006B3185">
        <w:rPr>
          <w:rStyle w:val="NormalCharacter"/>
          <w:rFonts w:ascii="仿宋_GB2312" w:eastAsia="仿宋_GB2312" w:hAnsi="仿宋_GB2312" w:cs="仿宋_GB2312" w:hint="eastAsia"/>
          <w:sz w:val="32"/>
          <w:szCs w:val="32"/>
        </w:rPr>
        <w:t>按照《企业日常防疫措施落实情况自查清单指引》做好疫情防控自查，确保防控到位，处置及时，信息收集完整和可追溯。</w:t>
      </w:r>
    </w:p>
    <w:p w:rsidR="007C7F7E" w:rsidRDefault="007C7F7E" w:rsidP="007C7F7E">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其他展览活动参与者承担联防联控责任，要按照展览活动疫</w:t>
      </w:r>
      <w:r>
        <w:rPr>
          <w:rStyle w:val="NormalCharacter"/>
          <w:rFonts w:ascii="仿宋_GB2312" w:eastAsia="仿宋_GB2312" w:hAnsi="仿宋_GB2312" w:cs="仿宋_GB2312" w:hint="eastAsia"/>
          <w:sz w:val="32"/>
          <w:szCs w:val="32"/>
        </w:rPr>
        <w:lastRenderedPageBreak/>
        <w:t>情防控要求自觉接受体温检测，出示健康码，科学戴口罩，做好自我防护。如在现场出现发热、咳嗽等疑似症状者，要立即隔离，及时通知</w:t>
      </w:r>
      <w:r>
        <w:rPr>
          <w:rFonts w:ascii="仿宋_GB2312" w:eastAsia="仿宋_GB2312" w:hAnsi="仿宋_GB2312" w:cs="仿宋_GB2312" w:hint="eastAsia"/>
          <w:sz w:val="32"/>
          <w:szCs w:val="32"/>
        </w:rPr>
        <w:t>疫情防控责任人，联系</w:t>
      </w:r>
      <w:r>
        <w:rPr>
          <w:rStyle w:val="NormalCharacter"/>
          <w:rFonts w:ascii="仿宋_GB2312" w:eastAsia="仿宋_GB2312" w:hAnsi="仿宋_GB2312" w:cs="仿宋_GB2312" w:hint="eastAsia"/>
          <w:sz w:val="32"/>
          <w:szCs w:val="32"/>
        </w:rPr>
        <w:t>120转运至发热门诊排查并追踪排查结果</w:t>
      </w:r>
      <w:r>
        <w:rPr>
          <w:rFonts w:ascii="仿宋_GB2312" w:eastAsia="仿宋_GB2312" w:hAnsi="仿宋_GB2312" w:cs="仿宋_GB2312" w:hint="eastAsia"/>
          <w:kern w:val="0"/>
          <w:sz w:val="32"/>
          <w:szCs w:val="32"/>
        </w:rPr>
        <w:t>，配合疾控部门和行业主管部门做好后续处置工作。</w:t>
      </w:r>
    </w:p>
    <w:p w:rsidR="007C7F7E" w:rsidRDefault="007C7F7E" w:rsidP="007C7F7E">
      <w:pPr>
        <w:spacing w:line="560" w:lineRule="exact"/>
        <w:rPr>
          <w:rStyle w:val="NormalCharacter"/>
          <w:rFonts w:ascii="黑体" w:eastAsia="黑体" w:hAnsi="黑体" w:cs="黑体"/>
          <w:sz w:val="32"/>
          <w:szCs w:val="32"/>
        </w:rPr>
      </w:pPr>
      <w:r>
        <w:rPr>
          <w:rStyle w:val="NormalCharacter"/>
          <w:rFonts w:ascii="黑体" w:eastAsia="黑体" w:hAnsi="黑体" w:cs="黑体" w:hint="eastAsia"/>
          <w:sz w:val="32"/>
          <w:szCs w:val="32"/>
        </w:rPr>
        <w:t xml:space="preserve">    二、场地管理</w:t>
      </w:r>
    </w:p>
    <w:p w:rsidR="007C7F7E" w:rsidRDefault="007C7F7E" w:rsidP="007C7F7E">
      <w:pPr>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展会场所单位承担展览活动疫情防控现场管理责任，负责展会场所防疫消杀、通风保洁、现场疫情防控设备、相关防疫物资、应急处置场地的安排配置，</w:t>
      </w:r>
      <w:r>
        <w:rPr>
          <w:rFonts w:ascii="仿宋_GB2312" w:eastAsia="仿宋_GB2312" w:hAnsi="仿宋_GB2312" w:cs="仿宋_GB2312" w:hint="eastAsia"/>
          <w:kern w:val="0"/>
          <w:sz w:val="32"/>
          <w:szCs w:val="32"/>
        </w:rPr>
        <w:t>优化场所服务，协调配合做好展会举办期间的疫情防控工作。</w:t>
      </w:r>
    </w:p>
    <w:p w:rsidR="007C7F7E" w:rsidRDefault="007C7F7E" w:rsidP="007C7F7E">
      <w:pPr>
        <w:spacing w:line="560" w:lineRule="exact"/>
        <w:ind w:firstLineChars="200" w:firstLine="640"/>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展会场所单位应参照《新型冠状病毒感染的肺炎流行期间预防性消毒指引》加强场地清洁卫生和预防性消毒；参照</w:t>
      </w:r>
      <w:r>
        <w:rPr>
          <w:rFonts w:ascii="仿宋_GB2312" w:eastAsia="仿宋_GB2312" w:hAnsi="仿宋_GB2312" w:cs="仿宋_GB2312" w:hint="eastAsia"/>
          <w:sz w:val="32"/>
          <w:szCs w:val="32"/>
        </w:rPr>
        <w:t>疫情期间集中空调通风系统运行防控指引的要求，做好集中空调的日常管理，在展期使用集中空调时也应加强自然通风。</w:t>
      </w:r>
    </w:p>
    <w:p w:rsidR="007C7F7E" w:rsidRDefault="007C7F7E" w:rsidP="007C7F7E">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（一）展厅及会议室。</w:t>
      </w:r>
      <w:r>
        <w:rPr>
          <w:rFonts w:ascii="仿宋_GB2312" w:eastAsia="仿宋_GB2312" w:hAnsi="仿宋_GB2312" w:cs="仿宋_GB2312" w:hint="eastAsia"/>
          <w:sz w:val="32"/>
          <w:szCs w:val="32"/>
        </w:rPr>
        <w:t>展会筹备和举办期间，应对场地进行全面检查和清洁消毒，必要时对相关设施进行预防性消毒；举办各类会议活动，应参照我市相关会议防控指引做好疫情防控工作，尽量减少开会频次和会议时长。建议参展参会人员科学佩戴口罩，保持社交距离，小于1米距离接触、人员密集、封闭拥挤空间必须佩戴口罩。</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（二）餐厅、餐饮场所（区域）。</w:t>
      </w:r>
      <w:r>
        <w:rPr>
          <w:rFonts w:ascii="仿宋_GB2312" w:eastAsia="仿宋_GB2312" w:hAnsi="仿宋_GB2312" w:cs="仿宋_GB2312" w:hint="eastAsia"/>
          <w:sz w:val="32"/>
          <w:szCs w:val="32"/>
        </w:rPr>
        <w:t>展会筹备及举办期间，应参照我市相关餐饮服务单位经营服务指引开展经营服务活动，采取有效的分流措施，避免人员密集和聚餐活动，加强就餐区卫生</w:t>
      </w:r>
      <w:r>
        <w:rPr>
          <w:rFonts w:ascii="仿宋_GB2312" w:eastAsia="仿宋_GB2312" w:hAnsi="仿宋_GB2312" w:cs="仿宋_GB2312" w:hint="eastAsia"/>
          <w:sz w:val="32"/>
          <w:szCs w:val="32"/>
        </w:rPr>
        <w:lastRenderedPageBreak/>
        <w:t>管理，定时做好防疫消毒工作。</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（三）地下车库。</w:t>
      </w:r>
      <w:r>
        <w:rPr>
          <w:rFonts w:ascii="仿宋_GB2312" w:eastAsia="仿宋_GB2312" w:hAnsi="仿宋_GB2312" w:cs="仿宋_GB2312" w:hint="eastAsia"/>
          <w:sz w:val="32"/>
          <w:szCs w:val="32"/>
        </w:rPr>
        <w:t>做好日常清洁和预防性消毒，停车取卡按键等人员经常接触部位</w:t>
      </w:r>
      <w:r>
        <w:rPr>
          <w:rFonts w:eastAsia="仿宋_GB2312"/>
          <w:sz w:val="32"/>
          <w:szCs w:val="32"/>
        </w:rPr>
        <w:t>要定期清洁消毒</w:t>
      </w:r>
      <w:r>
        <w:rPr>
          <w:rFonts w:eastAsia="仿宋_GB2312" w:hint="eastAsia"/>
          <w:sz w:val="32"/>
          <w:szCs w:val="32"/>
        </w:rPr>
        <w:t>。</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（四）自动扶梯、厢式电梯。</w:t>
      </w:r>
      <w:r>
        <w:rPr>
          <w:rFonts w:ascii="仿宋_GB2312" w:eastAsia="仿宋_GB2312" w:hAnsi="仿宋_GB2312" w:cs="仿宋_GB2312" w:hint="eastAsia"/>
          <w:sz w:val="32"/>
          <w:szCs w:val="32"/>
        </w:rPr>
        <w:t>电梯地面、侧壁应当保持清洁，乘坐厢式电梯时应当保持适当距离，建议佩戴口罩。电梯按钮、自动扶梯扶手等人员经常接触部位应根据客流量定时消毒。</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（五）卫生间。</w:t>
      </w:r>
      <w:r>
        <w:rPr>
          <w:rFonts w:ascii="仿宋_GB2312" w:eastAsia="仿宋_GB2312" w:hAnsi="仿宋_GB2312" w:cs="仿宋_GB2312" w:hint="eastAsia"/>
          <w:sz w:val="32"/>
          <w:szCs w:val="32"/>
        </w:rPr>
        <w:t>保持空气流通、</w:t>
      </w:r>
      <w:r>
        <w:rPr>
          <w:rFonts w:eastAsia="仿宋_GB2312"/>
          <w:sz w:val="32"/>
          <w:szCs w:val="32"/>
        </w:rPr>
        <w:t>清洁干爽，</w:t>
      </w:r>
      <w:r>
        <w:rPr>
          <w:rFonts w:ascii="仿宋_GB2312" w:eastAsia="仿宋_GB2312" w:hAnsi="仿宋_GB2312" w:cs="仿宋_GB2312" w:hint="eastAsia"/>
          <w:sz w:val="32"/>
          <w:szCs w:val="32"/>
        </w:rPr>
        <w:t>每日定时进行卫生清洁，</w:t>
      </w:r>
      <w:r>
        <w:rPr>
          <w:rFonts w:eastAsia="仿宋_GB2312"/>
          <w:sz w:val="32"/>
          <w:szCs w:val="32"/>
        </w:rPr>
        <w:t>提供洗手液</w:t>
      </w:r>
      <w:r>
        <w:rPr>
          <w:rFonts w:eastAsia="仿宋_GB2312" w:hint="eastAsia"/>
          <w:sz w:val="32"/>
          <w:szCs w:val="32"/>
        </w:rPr>
        <w:t>，</w:t>
      </w:r>
      <w:r>
        <w:rPr>
          <w:rFonts w:ascii="仿宋_GB2312" w:eastAsia="仿宋_GB2312" w:hAnsi="仿宋_GB2312" w:cs="仿宋_GB2312" w:hint="eastAsia"/>
          <w:sz w:val="32"/>
          <w:szCs w:val="32"/>
        </w:rPr>
        <w:t>保持地面、墙壁清洁，</w:t>
      </w:r>
      <w:r>
        <w:rPr>
          <w:rFonts w:eastAsia="仿宋_GB2312"/>
          <w:sz w:val="32"/>
          <w:szCs w:val="32"/>
        </w:rPr>
        <w:t>垃圾及时清理</w:t>
      </w:r>
      <w:r>
        <w:rPr>
          <w:rFonts w:eastAsia="仿宋_GB2312" w:hint="eastAsia"/>
          <w:sz w:val="32"/>
          <w:szCs w:val="32"/>
        </w:rPr>
        <w:t>，</w:t>
      </w:r>
      <w:r>
        <w:rPr>
          <w:rFonts w:ascii="仿宋_GB2312" w:eastAsia="仿宋_GB2312" w:hAnsi="仿宋_GB2312" w:cs="仿宋_GB2312" w:hint="eastAsia"/>
          <w:sz w:val="32"/>
          <w:szCs w:val="32"/>
        </w:rPr>
        <w:t>洗手池无污垢，便池无粪便污物积累。</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（六）垃圾收集区域。</w:t>
      </w:r>
      <w:r>
        <w:rPr>
          <w:rFonts w:ascii="仿宋_GB2312" w:eastAsia="仿宋_GB2312" w:hAnsi="仿宋_GB2312" w:cs="仿宋_GB2312" w:hint="eastAsia"/>
          <w:sz w:val="32"/>
          <w:szCs w:val="32"/>
        </w:rPr>
        <w:t>做好生活垃圾分类处理，设置废弃口罩专用垃圾桶，各类垃圾及时清运，垃圾无超时超量堆放。</w:t>
      </w:r>
    </w:p>
    <w:p w:rsidR="007C7F7E" w:rsidRDefault="007C7F7E" w:rsidP="007C7F7E">
      <w:pPr>
        <w:spacing w:line="560" w:lineRule="exact"/>
        <w:ind w:firstLineChars="200" w:firstLine="640"/>
        <w:rPr>
          <w:rFonts w:ascii="黑体" w:eastAsia="黑体" w:hAnsi="黑体" w:cs="楷体_GB2312"/>
          <w:sz w:val="32"/>
          <w:szCs w:val="32"/>
        </w:rPr>
      </w:pPr>
      <w:r>
        <w:rPr>
          <w:rStyle w:val="NormalCharacter"/>
          <w:rFonts w:ascii="黑体" w:eastAsia="黑体" w:hAnsi="黑体" w:cs="黑体" w:hint="eastAsia"/>
          <w:sz w:val="32"/>
          <w:szCs w:val="32"/>
        </w:rPr>
        <w:t>三、</w:t>
      </w:r>
      <w:r>
        <w:rPr>
          <w:rFonts w:ascii="黑体" w:eastAsia="黑体" w:hAnsi="黑体" w:cs="楷体_GB2312" w:hint="eastAsia"/>
          <w:sz w:val="32"/>
          <w:szCs w:val="32"/>
        </w:rPr>
        <w:t>人员管理</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建立单位和个人健康监测报告制度，在展会筹备和举办期间严格遵循体温监测、人流量控制等北京市疫情防控的相关规定。</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(一)展前预防。</w:t>
      </w:r>
      <w:r>
        <w:rPr>
          <w:rFonts w:ascii="仿宋_GB2312" w:eastAsia="仿宋_GB2312" w:hAnsi="仿宋_GB2312" w:cs="仿宋_GB2312" w:hint="eastAsia"/>
          <w:sz w:val="32"/>
          <w:szCs w:val="32"/>
        </w:rPr>
        <w:t>展会举办单位应通过预约、证件管理等措施落实所有活动参与人员的实名制入场制度，通过向展会活动参与者推广使用“北京健康宝”等手段，加强人员健康风险防范。展会举办单位应提前通知搭建商、采购商、参展商及服务人员等展会活动参与者遵守疫情防控有关规定，注意个人防护和手卫生，按《北京日常防疫指引》科学佩戴口罩。</w:t>
      </w:r>
    </w:p>
    <w:p w:rsidR="007C7F7E" w:rsidRPr="006B3185"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（二）展期管理。</w:t>
      </w:r>
      <w:r>
        <w:rPr>
          <w:rFonts w:ascii="仿宋_GB2312" w:eastAsia="仿宋_GB2312" w:hAnsi="仿宋_GB2312" w:cs="仿宋_GB2312" w:hint="eastAsia"/>
          <w:sz w:val="32"/>
          <w:szCs w:val="32"/>
        </w:rPr>
        <w:t>合理控制展会活动现场安检、入场等排队间距及馆内人员密度，对参展参会人员进行体温监测、健康宝状</w:t>
      </w:r>
      <w:r>
        <w:rPr>
          <w:rFonts w:ascii="仿宋_GB2312" w:eastAsia="仿宋_GB2312" w:hAnsi="仿宋_GB2312" w:cs="仿宋_GB2312" w:hint="eastAsia"/>
          <w:sz w:val="32"/>
          <w:szCs w:val="32"/>
        </w:rPr>
        <w:lastRenderedPageBreak/>
        <w:t>态和行程轨迹信息核验,对发热、健康宝状态和行程轨迹信息异常者应谢绝入场。</w:t>
      </w:r>
      <w:r w:rsidRPr="006B3185">
        <w:rPr>
          <w:rFonts w:ascii="仿宋_GB2312" w:eastAsia="仿宋_GB2312" w:hAnsi="仿宋_GB2312" w:cs="仿宋_GB2312" w:hint="eastAsia"/>
          <w:sz w:val="32"/>
          <w:szCs w:val="32"/>
        </w:rPr>
        <w:t>严格控制展会活动规模，在落实主办方主体责任，严格清洁消毒通风、保持社交距离、科学佩戴口罩、完备应急预案前提下开展展会活动。展会活动期间，根据展会活动举办场地空置面积（除去固定设施、展位展台等），按照人均不低于</w:t>
      </w:r>
      <w:r w:rsidRPr="006B3185">
        <w:rPr>
          <w:rFonts w:ascii="仿宋_GB2312" w:eastAsia="仿宋_GB2312" w:hAnsi="仿宋_GB2312" w:cs="仿宋_GB2312"/>
          <w:sz w:val="32"/>
          <w:szCs w:val="32"/>
        </w:rPr>
        <w:t>2平方米的标准</w:t>
      </w:r>
      <w:r w:rsidRPr="006B3185">
        <w:rPr>
          <w:rFonts w:ascii="仿宋_GB2312" w:eastAsia="仿宋_GB2312" w:hAnsi="仿宋_GB2312" w:cs="仿宋_GB2312" w:hint="eastAsia"/>
          <w:sz w:val="32"/>
          <w:szCs w:val="32"/>
        </w:rPr>
        <w:t>核算最大客容量，并根据疫情防控工作要求合理控制参会人员密度。展会活动举办期间，实时监控现场人流聚集情况，保障应急通道畅通，必要时实施限流、分流措施，并视情动态调整。撤换展期间，有序安排展会项目施工及工作人员交接轮换，避免聚集性施工。</w:t>
      </w:r>
    </w:p>
    <w:p w:rsidR="007C7F7E" w:rsidRDefault="007C7F7E" w:rsidP="007C7F7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四、风险防范</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（一）健康监测。</w:t>
      </w:r>
      <w:r>
        <w:rPr>
          <w:rFonts w:ascii="仿宋_GB2312" w:eastAsia="仿宋_GB2312" w:hAnsi="仿宋_GB2312" w:cs="仿宋_GB2312" w:hint="eastAsia"/>
          <w:sz w:val="32"/>
          <w:szCs w:val="32"/>
        </w:rPr>
        <w:t>展会举办单位、场馆单位及各展会服务单位应建立员工体温每日监测制度，可利用“北京健康宝”等手段，实行“绿码”上岗制。若工作人员出现发热、呼吸道症状和消化道症状，按《新型冠状病毒肺炎流行期间公众出现发热呼吸道症状后的就诊指南》及时到发热门诊就医排查。</w:t>
      </w:r>
    </w:p>
    <w:p w:rsidR="007C7F7E" w:rsidRDefault="007C7F7E" w:rsidP="007C7F7E">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（二）人员培训。</w:t>
      </w:r>
      <w:r>
        <w:rPr>
          <w:rFonts w:ascii="仿宋_GB2312" w:eastAsia="仿宋_GB2312" w:hAnsi="仿宋_GB2312" w:cs="仿宋_GB2312" w:hint="eastAsia"/>
          <w:sz w:val="32"/>
          <w:szCs w:val="32"/>
        </w:rPr>
        <w:t>场馆单位应对入驻场馆的餐饮服务、展具租赁等各类服务商加强管理和培训，确保其工作人员、提供的产品及场所无卫生安全隐患。</w:t>
      </w:r>
    </w:p>
    <w:p w:rsidR="007C7F7E" w:rsidRDefault="007C7F7E" w:rsidP="007C7F7E">
      <w:pPr>
        <w:spacing w:line="560" w:lineRule="exact"/>
        <w:ind w:firstLineChars="200" w:firstLine="640"/>
        <w:rPr>
          <w:rStyle w:val="NormalCharacter"/>
          <w:rFonts w:ascii="楷体_GB2312" w:eastAsia="楷体_GB2312" w:hAnsi="楷体_GB2312" w:cs="楷体_GB2312"/>
          <w:sz w:val="32"/>
          <w:szCs w:val="32"/>
        </w:rPr>
      </w:pPr>
      <w:r>
        <w:rPr>
          <w:rFonts w:ascii="楷体_GB2312" w:eastAsia="楷体_GB2312" w:hAnsi="楷体_GB2312" w:cs="楷体_GB2312" w:hint="eastAsia"/>
          <w:sz w:val="32"/>
          <w:szCs w:val="32"/>
        </w:rPr>
        <w:t>（三）应急医疗。</w:t>
      </w:r>
      <w:r>
        <w:rPr>
          <w:rFonts w:ascii="仿宋_GB2312" w:eastAsia="仿宋_GB2312" w:hAnsi="仿宋_GB2312" w:cs="仿宋_GB2312" w:hint="eastAsia"/>
          <w:sz w:val="32"/>
          <w:szCs w:val="32"/>
        </w:rPr>
        <w:t xml:space="preserve">展会举办单位应协调场馆单位在展会现场设立隔离区域和医疗服务点，储备必要的药物和防护物资，做好现场应急医疗服务。 </w:t>
      </w:r>
    </w:p>
    <w:p w:rsidR="00F9012C" w:rsidRPr="007C7F7E" w:rsidRDefault="006C1BEB"/>
    <w:sectPr w:rsidR="00F9012C" w:rsidRPr="007C7F7E" w:rsidSect="006B3185">
      <w:footerReference w:type="default" r:id="rId4"/>
      <w:pgSz w:w="11906" w:h="16838"/>
      <w:pgMar w:top="2098" w:right="1474" w:bottom="198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85" w:rsidRDefault="006C1BEB">
    <w:pPr>
      <w:pStyle w:val="a3"/>
    </w:pPr>
    <w:r>
      <w:pict>
        <v:rect id="文本框 1" o:spid="_x0000_s1025" style="position:absolute;margin-left:0;margin-top:0;width:2in;height:2in;z-index:251660288;mso-wrap-style:none;mso-position-horizontal:center;mso-position-horizontal-relative:margin" o:preferrelative="t" filled="f" stroked="f">
          <v:textbox style="mso-fit-shape-to-text:t" inset="0,0,0,0">
            <w:txbxContent>
              <w:p w:rsidR="006B3185" w:rsidRDefault="006C1B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7F7E" w:rsidRPr="007C7F7E">
                  <w:rPr>
                    <w:noProof/>
                  </w:rPr>
                  <w:t>1</w:t>
                </w:r>
                <w:r>
                  <w:rPr>
                    <w:rFonts w:hint="eastAsia"/>
                    <w:sz w:val="18"/>
                  </w:rPr>
                  <w:fldChar w:fldCharType="end"/>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C7F7E"/>
    <w:rsid w:val="005433BA"/>
    <w:rsid w:val="006C1BEB"/>
    <w:rsid w:val="007C7F7E"/>
    <w:rsid w:val="00887EB0"/>
    <w:rsid w:val="00BA7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7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C7F7E"/>
    <w:pPr>
      <w:tabs>
        <w:tab w:val="center" w:pos="4153"/>
        <w:tab w:val="right" w:pos="8306"/>
      </w:tabs>
      <w:snapToGrid w:val="0"/>
      <w:jc w:val="left"/>
    </w:pPr>
    <w:rPr>
      <w:sz w:val="18"/>
    </w:rPr>
  </w:style>
  <w:style w:type="character" w:customStyle="1" w:styleId="Char">
    <w:name w:val="页脚 Char"/>
    <w:basedOn w:val="a0"/>
    <w:link w:val="a3"/>
    <w:rsid w:val="007C7F7E"/>
    <w:rPr>
      <w:rFonts w:ascii="Times New Roman" w:eastAsia="宋体" w:hAnsi="Times New Roman" w:cs="Times New Roman"/>
      <w:sz w:val="18"/>
      <w:szCs w:val="20"/>
    </w:rPr>
  </w:style>
  <w:style w:type="character" w:customStyle="1" w:styleId="NormalCharacter">
    <w:name w:val="NormalCharacter"/>
    <w:qFormat/>
    <w:rsid w:val="007C7F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杨丹</dc:creator>
  <cp:lastModifiedBy>杨丹</cp:lastModifiedBy>
  <cp:revision>1</cp:revision>
  <dcterms:created xsi:type="dcterms:W3CDTF">2020-08-06T00:08:00Z</dcterms:created>
  <dcterms:modified xsi:type="dcterms:W3CDTF">2020-08-06T00:09:00Z</dcterms:modified>
</cp:coreProperties>
</file>