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79" w:rsidRDefault="00A51C5F" w:rsidP="00233B01">
      <w:pPr>
        <w:spacing w:line="560" w:lineRule="exact"/>
        <w:jc w:val="center"/>
        <w:rPr>
          <w:rFonts w:ascii="方正小标宋简体" w:eastAsia="方正小标宋简体" w:hAnsi="黑体" w:cs="楷体_GB2312"/>
          <w:sz w:val="36"/>
          <w:szCs w:val="36"/>
        </w:rPr>
      </w:pPr>
      <w:r w:rsidRPr="00A51C5F">
        <w:rPr>
          <w:rFonts w:ascii="方正小标宋简体" w:eastAsia="方正小标宋简体" w:hAnsi="黑体" w:cs="楷体_GB2312" w:hint="eastAsia"/>
          <w:sz w:val="36"/>
          <w:szCs w:val="36"/>
        </w:rPr>
        <w:t>《</w:t>
      </w:r>
      <w:r w:rsidR="00233B01">
        <w:rPr>
          <w:rFonts w:ascii="方正小标宋简体" w:eastAsia="方正小标宋简体" w:hAnsi="黑体" w:cs="楷体_GB2312" w:hint="eastAsia"/>
          <w:sz w:val="36"/>
          <w:szCs w:val="36"/>
        </w:rPr>
        <w:t>北京市数据</w:t>
      </w:r>
      <w:r w:rsidR="00233B01">
        <w:rPr>
          <w:rFonts w:ascii="方正小标宋简体" w:eastAsia="方正小标宋简体" w:hAnsi="黑体" w:cs="楷体_GB2312"/>
          <w:sz w:val="36"/>
          <w:szCs w:val="36"/>
        </w:rPr>
        <w:t>跨境流动便利化服务管理若干措施</w:t>
      </w:r>
      <w:r w:rsidR="00BF70AE" w:rsidRPr="00A51C5F">
        <w:rPr>
          <w:rFonts w:ascii="方正小标宋简体" w:eastAsia="方正小标宋简体" w:hAnsi="黑体" w:cs="楷体_GB2312" w:hint="eastAsia"/>
          <w:sz w:val="36"/>
          <w:szCs w:val="36"/>
        </w:rPr>
        <w:t>》</w:t>
      </w:r>
    </w:p>
    <w:p w:rsidR="00256875" w:rsidRPr="00A51C5F" w:rsidRDefault="00BF70AE" w:rsidP="00233B01">
      <w:pPr>
        <w:spacing w:line="560" w:lineRule="exact"/>
        <w:jc w:val="center"/>
        <w:rPr>
          <w:rFonts w:ascii="方正小标宋简体" w:eastAsia="方正小标宋简体" w:hAnsi="黑体" w:cs="楷体_GB2312"/>
          <w:sz w:val="36"/>
          <w:szCs w:val="36"/>
        </w:rPr>
      </w:pPr>
      <w:r w:rsidRPr="00A51C5F">
        <w:rPr>
          <w:rFonts w:ascii="方正小标宋简体" w:eastAsia="方正小标宋简体" w:hAnsi="黑体" w:cs="楷体_GB2312" w:hint="eastAsia"/>
          <w:sz w:val="36"/>
          <w:szCs w:val="36"/>
        </w:rPr>
        <w:t>政策解读</w:t>
      </w:r>
    </w:p>
    <w:p w:rsidR="00BF70AE" w:rsidRDefault="00BF70AE" w:rsidP="00BF70AE">
      <w:pPr>
        <w:spacing w:line="560" w:lineRule="exact"/>
        <w:jc w:val="center"/>
        <w:rPr>
          <w:rFonts w:ascii="方正小标宋简体" w:eastAsia="方正小标宋简体" w:hAnsi="黑体" w:cs="楷体_GB2312"/>
          <w:sz w:val="32"/>
          <w:szCs w:val="32"/>
        </w:rPr>
      </w:pPr>
    </w:p>
    <w:p w:rsidR="00715099" w:rsidRPr="00715099" w:rsidRDefault="00042FEA" w:rsidP="00D1456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近日，市</w:t>
      </w:r>
      <w:r w:rsidR="00C914C4">
        <w:rPr>
          <w:rFonts w:ascii="仿宋_GB2312" w:eastAsia="仿宋_GB2312" w:hAnsi="宋体" w:cs="宋体" w:hint="eastAsia"/>
          <w:kern w:val="0"/>
          <w:sz w:val="32"/>
          <w:szCs w:val="32"/>
        </w:rPr>
        <w:t>互联网信息办公室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、市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商务局、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市政务</w:t>
      </w:r>
      <w:r w:rsidR="00C914C4">
        <w:rPr>
          <w:rFonts w:ascii="仿宋_GB2312" w:eastAsia="仿宋_GB2312" w:hAnsi="宋体" w:cs="宋体" w:hint="eastAsia"/>
          <w:kern w:val="0"/>
          <w:sz w:val="32"/>
          <w:szCs w:val="32"/>
        </w:rPr>
        <w:t>服务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和数据</w:t>
      </w:r>
      <w:r w:rsidR="00C914C4"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联合</w:t>
      </w:r>
      <w:r w:rsidR="006B51C3">
        <w:rPr>
          <w:rFonts w:ascii="仿宋_GB2312" w:eastAsia="仿宋_GB2312" w:hAnsi="宋体" w:cs="宋体" w:hint="eastAsia"/>
          <w:kern w:val="0"/>
          <w:sz w:val="32"/>
          <w:szCs w:val="32"/>
        </w:rPr>
        <w:t>印发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了《</w:t>
      </w:r>
      <w:r w:rsidR="002867C1" w:rsidRPr="002867C1">
        <w:rPr>
          <w:rFonts w:ascii="仿宋_GB2312" w:eastAsia="仿宋_GB2312" w:hAnsi="宋体" w:cs="宋体" w:hint="eastAsia"/>
          <w:kern w:val="0"/>
          <w:sz w:val="32"/>
          <w:szCs w:val="32"/>
        </w:rPr>
        <w:t>北京市数据跨境流动便利化服务管理若干措施</w:t>
      </w:r>
      <w:r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》（以下简称《若干措施》）。现就</w:t>
      </w:r>
      <w:r w:rsidR="0056255F" w:rsidRPr="003C4434">
        <w:rPr>
          <w:rFonts w:ascii="仿宋_GB2312" w:eastAsia="仿宋_GB2312" w:hAnsi="宋体" w:cs="宋体" w:hint="eastAsia"/>
          <w:kern w:val="0"/>
          <w:sz w:val="32"/>
          <w:szCs w:val="32"/>
        </w:rPr>
        <w:t>《若干措施》</w:t>
      </w:r>
      <w:r w:rsidR="00D1456E" w:rsidRPr="00D1456E">
        <w:rPr>
          <w:rFonts w:ascii="仿宋_GB2312" w:eastAsia="仿宋_GB2312" w:hAnsi="宋体" w:cs="宋体" w:hint="eastAsia"/>
          <w:kern w:val="0"/>
          <w:sz w:val="32"/>
          <w:szCs w:val="32"/>
        </w:rPr>
        <w:t>有关内容解读如下。</w:t>
      </w:r>
    </w:p>
    <w:p w:rsidR="00BF70AE" w:rsidRDefault="00BF70AE" w:rsidP="00BF70AE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一、编制背景</w:t>
      </w:r>
    </w:p>
    <w:p w:rsidR="00E31D96" w:rsidRDefault="00A073D5" w:rsidP="00BD4F73">
      <w:pPr>
        <w:spacing w:line="560" w:lineRule="exact"/>
        <w:ind w:firstLine="645"/>
        <w:rPr>
          <w:rFonts w:ascii="仿宋_GB2312" w:eastAsia="仿宋_GB2312" w:hAnsi="微软雅黑"/>
          <w:sz w:val="32"/>
          <w:szCs w:val="32"/>
        </w:rPr>
      </w:pPr>
      <w:r w:rsidRPr="009537B9">
        <w:rPr>
          <w:rFonts w:ascii="仿宋_GB2312" w:eastAsia="仿宋_GB2312" w:hAnsi="宋体" w:cs="宋体"/>
          <w:kern w:val="0"/>
          <w:sz w:val="32"/>
          <w:szCs w:val="32"/>
        </w:rPr>
        <w:t>2021</w:t>
      </w:r>
      <w:r w:rsidRPr="009537B9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</w:t>
      </w:r>
      <w:r>
        <w:rPr>
          <w:rFonts w:ascii="仿宋_GB2312" w:eastAsia="仿宋_GB2312" w:hAnsi="宋体" w:cs="宋体"/>
          <w:kern w:val="0"/>
          <w:sz w:val="32"/>
          <w:szCs w:val="32"/>
        </w:rPr>
        <w:t>来</w:t>
      </w:r>
      <w:r w:rsidRPr="009537B9">
        <w:rPr>
          <w:rFonts w:ascii="仿宋_GB2312" w:eastAsia="仿宋_GB2312" w:hAnsi="宋体" w:cs="宋体"/>
          <w:kern w:val="0"/>
          <w:sz w:val="32"/>
          <w:szCs w:val="32"/>
        </w:rPr>
        <w:t>，国家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先后</w:t>
      </w:r>
      <w:r w:rsidRPr="009537B9">
        <w:rPr>
          <w:rFonts w:ascii="仿宋_GB2312" w:eastAsia="仿宋_GB2312" w:hAnsi="宋体" w:cs="宋体"/>
          <w:kern w:val="0"/>
          <w:sz w:val="32"/>
          <w:szCs w:val="32"/>
        </w:rPr>
        <w:t>出台《</w:t>
      </w:r>
      <w:r w:rsidRPr="009537B9">
        <w:rPr>
          <w:rFonts w:ascii="仿宋_GB2312" w:eastAsia="仿宋_GB2312" w:hAnsi="宋体" w:cs="宋体" w:hint="eastAsia"/>
          <w:kern w:val="0"/>
          <w:sz w:val="32"/>
          <w:szCs w:val="32"/>
        </w:rPr>
        <w:t>数据</w:t>
      </w:r>
      <w:r w:rsidRPr="009537B9">
        <w:rPr>
          <w:rFonts w:ascii="仿宋_GB2312" w:eastAsia="仿宋_GB2312" w:hAnsi="宋体" w:cs="宋体"/>
          <w:kern w:val="0"/>
          <w:sz w:val="32"/>
          <w:szCs w:val="32"/>
        </w:rPr>
        <w:t>安全法》</w:t>
      </w:r>
      <w:r w:rsidRPr="009537B9">
        <w:rPr>
          <w:rFonts w:ascii="仿宋_GB2312" w:eastAsia="仿宋_GB2312" w:hAnsi="宋体" w:cs="宋体" w:hint="eastAsia"/>
          <w:kern w:val="0"/>
          <w:sz w:val="32"/>
          <w:szCs w:val="32"/>
        </w:rPr>
        <w:t>《个</w:t>
      </w:r>
      <w:r w:rsidRPr="009537B9">
        <w:rPr>
          <w:rFonts w:ascii="仿宋_GB2312" w:eastAsia="仿宋_GB2312" w:hAnsi="宋体" w:cs="宋体"/>
          <w:kern w:val="0"/>
          <w:sz w:val="32"/>
          <w:szCs w:val="32"/>
        </w:rPr>
        <w:t>人信息保护法》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及配套</w:t>
      </w:r>
      <w:r>
        <w:rPr>
          <w:rFonts w:ascii="仿宋_GB2312" w:eastAsia="仿宋_GB2312" w:hAnsi="宋体" w:cs="宋体"/>
          <w:kern w:val="0"/>
          <w:sz w:val="32"/>
          <w:szCs w:val="32"/>
        </w:rPr>
        <w:t>的</w:t>
      </w:r>
      <w:r w:rsidRPr="002E204F">
        <w:rPr>
          <w:rFonts w:ascii="仿宋_GB2312" w:eastAsia="仿宋_GB2312" w:hAnsi="宋体" w:cs="宋体"/>
          <w:kern w:val="0"/>
          <w:sz w:val="32"/>
          <w:szCs w:val="32"/>
        </w:rPr>
        <w:t>《数据出境安全评估办法》《个人信息出境标准合同办法》</w:t>
      </w:r>
      <w:r>
        <w:rPr>
          <w:rFonts w:ascii="仿宋_GB2312" w:eastAsia="仿宋_GB2312" w:hAnsi="宋体" w:cs="宋体"/>
          <w:kern w:val="0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列</w:t>
      </w:r>
      <w:r>
        <w:rPr>
          <w:rFonts w:ascii="仿宋_GB2312" w:eastAsia="仿宋_GB2312" w:hAnsi="宋体" w:cs="宋体"/>
          <w:kern w:val="0"/>
          <w:sz w:val="32"/>
          <w:szCs w:val="32"/>
        </w:rPr>
        <w:t>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度</w:t>
      </w:r>
      <w:r>
        <w:rPr>
          <w:rFonts w:ascii="仿宋_GB2312" w:eastAsia="仿宋_GB2312" w:hAnsi="宋体" w:cs="宋体"/>
          <w:kern w:val="0"/>
          <w:sz w:val="32"/>
          <w:szCs w:val="32"/>
        </w:rPr>
        <w:t>，构建了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</w:t>
      </w:r>
      <w:r>
        <w:rPr>
          <w:rFonts w:ascii="仿宋_GB2312" w:eastAsia="仿宋_GB2312" w:hAnsi="宋体" w:cs="宋体"/>
          <w:kern w:val="0"/>
          <w:sz w:val="32"/>
          <w:szCs w:val="32"/>
        </w:rPr>
        <w:t>国数据安全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基本</w:t>
      </w:r>
      <w:r>
        <w:rPr>
          <w:rFonts w:ascii="仿宋_GB2312" w:eastAsia="仿宋_GB2312" w:hAnsi="宋体" w:cs="宋体"/>
          <w:kern w:val="0"/>
          <w:sz w:val="32"/>
          <w:szCs w:val="32"/>
        </w:rPr>
        <w:t>框架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024E98">
        <w:rPr>
          <w:rFonts w:ascii="仿宋_GB2312" w:eastAsia="仿宋_GB2312" w:hAnsi="宋体" w:cs="宋体"/>
          <w:kern w:val="0"/>
          <w:sz w:val="32"/>
          <w:szCs w:val="32"/>
        </w:rPr>
        <w:t>北京市委市政府高度重视数据跨境流动工作，将跨境便利化改革列入</w:t>
      </w:r>
      <w:r w:rsidR="00024E98">
        <w:rPr>
          <w:rFonts w:ascii="仿宋_GB2312" w:eastAsia="仿宋_GB2312" w:hAnsi="宋体" w:cs="宋体" w:hint="eastAsia"/>
          <w:kern w:val="0"/>
          <w:sz w:val="32"/>
          <w:szCs w:val="32"/>
        </w:rPr>
        <w:t>2024年</w:t>
      </w:r>
      <w:r w:rsidR="00024E98">
        <w:rPr>
          <w:rFonts w:ascii="仿宋_GB2312" w:eastAsia="仿宋_GB2312" w:hAnsi="宋体" w:cs="宋体"/>
          <w:kern w:val="0"/>
          <w:sz w:val="32"/>
          <w:szCs w:val="32"/>
        </w:rPr>
        <w:t>市政府工作报告</w:t>
      </w:r>
      <w:r w:rsidR="00024E98">
        <w:rPr>
          <w:rFonts w:ascii="仿宋_GB2312" w:eastAsia="仿宋_GB2312" w:hAnsi="宋体" w:cs="宋体" w:hint="eastAsia"/>
          <w:kern w:val="0"/>
          <w:sz w:val="32"/>
          <w:szCs w:val="32"/>
        </w:rPr>
        <w:t>和多个专项工作计划规划</w:t>
      </w:r>
      <w:r w:rsidR="00024E98">
        <w:rPr>
          <w:rFonts w:ascii="仿宋_GB2312" w:eastAsia="仿宋_GB2312" w:hAnsi="宋体" w:cs="宋体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 w:rsidRPr="002E204F">
        <w:rPr>
          <w:rFonts w:ascii="仿宋_GB2312" w:eastAsia="仿宋_GB2312" w:hAnsi="宋体" w:cs="宋体"/>
          <w:kern w:val="0"/>
          <w:sz w:val="32"/>
          <w:szCs w:val="32"/>
        </w:rPr>
        <w:t>市委市政府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部署</w:t>
      </w:r>
      <w:r>
        <w:rPr>
          <w:rFonts w:ascii="仿宋_GB2312" w:eastAsia="仿宋_GB2312" w:hAnsi="宋体" w:cs="宋体"/>
          <w:kern w:val="0"/>
          <w:sz w:val="32"/>
          <w:szCs w:val="32"/>
        </w:rPr>
        <w:t>要求，</w:t>
      </w:r>
      <w:r w:rsidR="00352F1E" w:rsidRPr="002B6BBA">
        <w:rPr>
          <w:rFonts w:ascii="仿宋_GB2312" w:eastAsia="仿宋_GB2312" w:hAnsi="仿宋_GB2312" w:cs="仿宋_GB2312" w:hint="eastAsia"/>
          <w:sz w:val="32"/>
          <w:szCs w:val="32"/>
        </w:rPr>
        <w:t>围绕北京自贸试验区、服务业扩大开放综合示范区</w:t>
      </w:r>
      <w:r w:rsidR="00352F1E" w:rsidRPr="002B6BBA">
        <w:rPr>
          <w:rFonts w:ascii="仿宋_GB2312" w:eastAsia="仿宋_GB2312" w:hint="eastAsia"/>
          <w:sz w:val="32"/>
          <w:szCs w:val="32"/>
        </w:rPr>
        <w:t>和全球数字经济标杆城市建设</w:t>
      </w:r>
      <w:r w:rsidR="00352F1E" w:rsidRPr="002B6BB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A5C2E">
        <w:rPr>
          <w:rFonts w:ascii="仿宋_GB2312" w:eastAsia="仿宋_GB2312" w:hAnsi="宋体" w:cs="宋体" w:hint="eastAsia"/>
          <w:kern w:val="0"/>
          <w:sz w:val="32"/>
          <w:szCs w:val="32"/>
        </w:rPr>
        <w:t>市互联网信息办公室</w:t>
      </w:r>
      <w:r w:rsidR="00024E98">
        <w:rPr>
          <w:rFonts w:ascii="仿宋_GB2312" w:eastAsia="仿宋_GB2312" w:hAnsi="宋体" w:cs="宋体" w:hint="eastAsia"/>
          <w:kern w:val="0"/>
          <w:sz w:val="32"/>
          <w:szCs w:val="32"/>
        </w:rPr>
        <w:t>持续</w:t>
      </w:r>
      <w:r w:rsidR="00024E98">
        <w:rPr>
          <w:rFonts w:ascii="仿宋_GB2312" w:eastAsia="仿宋_GB2312" w:hAnsi="宋体" w:cs="宋体"/>
          <w:kern w:val="0"/>
          <w:sz w:val="32"/>
          <w:szCs w:val="32"/>
        </w:rPr>
        <w:t>深入开展数据</w:t>
      </w:r>
      <w:r w:rsidR="00024E98">
        <w:rPr>
          <w:rFonts w:ascii="仿宋_GB2312" w:eastAsia="仿宋_GB2312" w:hAnsi="宋体" w:cs="宋体" w:hint="eastAsia"/>
          <w:kern w:val="0"/>
          <w:sz w:val="32"/>
          <w:szCs w:val="32"/>
        </w:rPr>
        <w:t>跨境</w:t>
      </w:r>
      <w:r w:rsidR="00024E98">
        <w:rPr>
          <w:rFonts w:ascii="仿宋_GB2312" w:eastAsia="仿宋_GB2312" w:hAnsi="宋体" w:cs="宋体"/>
          <w:kern w:val="0"/>
          <w:sz w:val="32"/>
          <w:szCs w:val="32"/>
        </w:rPr>
        <w:t>流动</w:t>
      </w:r>
      <w:r w:rsidR="00024E98">
        <w:rPr>
          <w:rFonts w:ascii="仿宋_GB2312" w:eastAsia="仿宋_GB2312" w:hAnsi="宋体" w:cs="宋体" w:hint="eastAsia"/>
          <w:kern w:val="0"/>
          <w:sz w:val="32"/>
          <w:szCs w:val="32"/>
        </w:rPr>
        <w:t>安全</w:t>
      </w:r>
      <w:r w:rsidR="00024E98">
        <w:rPr>
          <w:rFonts w:ascii="仿宋_GB2312" w:eastAsia="仿宋_GB2312" w:hAnsi="宋体" w:cs="宋体"/>
          <w:kern w:val="0"/>
          <w:sz w:val="32"/>
          <w:szCs w:val="32"/>
        </w:rPr>
        <w:t>管理，</w:t>
      </w:r>
      <w:r w:rsidR="00D919FA" w:rsidRPr="00EF1B87">
        <w:rPr>
          <w:rFonts w:ascii="仿宋_GB2312" w:eastAsia="仿宋_GB2312" w:hAnsi="微软雅黑" w:hint="eastAsia"/>
          <w:sz w:val="32"/>
          <w:szCs w:val="32"/>
        </w:rPr>
        <w:t>联合市商务局、市政务</w:t>
      </w:r>
      <w:r w:rsidR="00D919FA">
        <w:rPr>
          <w:rFonts w:ascii="仿宋_GB2312" w:eastAsia="仿宋_GB2312" w:hAnsi="微软雅黑" w:hint="eastAsia"/>
          <w:sz w:val="32"/>
          <w:szCs w:val="32"/>
        </w:rPr>
        <w:t>服务</w:t>
      </w:r>
      <w:r w:rsidR="00D919FA" w:rsidRPr="00EF1B87">
        <w:rPr>
          <w:rFonts w:ascii="仿宋_GB2312" w:eastAsia="仿宋_GB2312" w:hAnsi="微软雅黑" w:hint="eastAsia"/>
          <w:sz w:val="32"/>
          <w:szCs w:val="32"/>
        </w:rPr>
        <w:t>和数据</w:t>
      </w:r>
      <w:r w:rsidR="00D919FA">
        <w:rPr>
          <w:rFonts w:ascii="仿宋_GB2312" w:eastAsia="仿宋_GB2312" w:hAnsi="微软雅黑" w:hint="eastAsia"/>
          <w:sz w:val="32"/>
          <w:szCs w:val="32"/>
        </w:rPr>
        <w:t>管理</w:t>
      </w:r>
      <w:r w:rsidR="00D919FA" w:rsidRPr="00EF1B87">
        <w:rPr>
          <w:rFonts w:ascii="仿宋_GB2312" w:eastAsia="仿宋_GB2312" w:hAnsi="微软雅黑" w:hint="eastAsia"/>
          <w:sz w:val="32"/>
          <w:szCs w:val="32"/>
        </w:rPr>
        <w:t>局</w:t>
      </w:r>
      <w:r w:rsidR="00D919FA">
        <w:rPr>
          <w:rFonts w:ascii="仿宋_GB2312" w:eastAsia="仿宋_GB2312" w:hAnsi="微软雅黑" w:hint="eastAsia"/>
          <w:sz w:val="32"/>
          <w:szCs w:val="32"/>
        </w:rPr>
        <w:t>研究</w:t>
      </w:r>
      <w:r w:rsidR="00D919FA" w:rsidRPr="00EF1B87">
        <w:rPr>
          <w:rFonts w:ascii="仿宋_GB2312" w:eastAsia="仿宋_GB2312" w:hAnsi="微软雅黑" w:hint="eastAsia"/>
          <w:sz w:val="32"/>
          <w:szCs w:val="32"/>
        </w:rPr>
        <w:t>制定</w:t>
      </w:r>
      <w:r w:rsidR="00D919FA">
        <w:rPr>
          <w:rFonts w:ascii="仿宋_GB2312" w:eastAsia="仿宋_GB2312" w:hAnsi="微软雅黑" w:hint="eastAsia"/>
          <w:sz w:val="32"/>
          <w:szCs w:val="32"/>
        </w:rPr>
        <w:t>了</w:t>
      </w:r>
      <w:r w:rsidR="00D919FA">
        <w:rPr>
          <w:rFonts w:ascii="仿宋_GB2312" w:eastAsia="仿宋_GB2312" w:hAnsi="微软雅黑"/>
          <w:sz w:val="32"/>
          <w:szCs w:val="32"/>
        </w:rPr>
        <w:t>《</w:t>
      </w:r>
      <w:r w:rsidR="00D919FA">
        <w:rPr>
          <w:rFonts w:ascii="仿宋_GB2312" w:eastAsia="仿宋_GB2312" w:hAnsi="微软雅黑" w:hint="eastAsia"/>
          <w:sz w:val="32"/>
          <w:szCs w:val="32"/>
        </w:rPr>
        <w:t>若干</w:t>
      </w:r>
      <w:r w:rsidR="00D919FA">
        <w:rPr>
          <w:rFonts w:ascii="仿宋_GB2312" w:eastAsia="仿宋_GB2312" w:hAnsi="微软雅黑"/>
          <w:sz w:val="32"/>
          <w:szCs w:val="32"/>
        </w:rPr>
        <w:t>措施》</w:t>
      </w:r>
      <w:r w:rsidR="00E31D96">
        <w:rPr>
          <w:rFonts w:ascii="仿宋_GB2312" w:eastAsia="仿宋_GB2312" w:hAnsi="微软雅黑"/>
          <w:sz w:val="32"/>
          <w:szCs w:val="32"/>
        </w:rPr>
        <w:t>。</w:t>
      </w:r>
    </w:p>
    <w:p w:rsidR="00C44347" w:rsidRPr="00194BF5" w:rsidRDefault="00C44347" w:rsidP="00BD4F73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194BF5">
        <w:rPr>
          <w:rFonts w:ascii="黑体" w:eastAsia="黑体" w:hAnsi="黑体"/>
          <w:sz w:val="32"/>
          <w:szCs w:val="32"/>
        </w:rPr>
        <w:t>二、主要考虑</w:t>
      </w:r>
    </w:p>
    <w:p w:rsidR="00024E98" w:rsidRPr="00F90815" w:rsidRDefault="00E31D96" w:rsidP="00BD4F73">
      <w:pPr>
        <w:spacing w:line="560" w:lineRule="exact"/>
        <w:ind w:firstLine="645"/>
        <w:rPr>
          <w:rFonts w:ascii="仿宋_GB2312" w:eastAsia="仿宋_GB2312" w:hAnsi="黑体"/>
          <w:spacing w:val="-4"/>
          <w:sz w:val="32"/>
          <w:szCs w:val="32"/>
        </w:rPr>
      </w:pPr>
      <w:r w:rsidRPr="00EF1B87">
        <w:rPr>
          <w:rFonts w:ascii="仿宋_GB2312" w:eastAsia="仿宋_GB2312" w:hAnsi="微软雅黑"/>
          <w:sz w:val="32"/>
          <w:szCs w:val="32"/>
        </w:rPr>
        <w:t>为</w:t>
      </w:r>
      <w:r w:rsidR="00913D3E">
        <w:rPr>
          <w:rFonts w:ascii="仿宋_GB2312" w:eastAsia="仿宋_GB2312" w:hAnsi="微软雅黑" w:hint="eastAsia"/>
          <w:sz w:val="32"/>
          <w:szCs w:val="32"/>
        </w:rPr>
        <w:t>贯彻</w:t>
      </w:r>
      <w:r w:rsidR="000B29F8">
        <w:rPr>
          <w:rFonts w:ascii="仿宋_GB2312" w:eastAsia="仿宋_GB2312" w:hAnsi="宋体" w:hint="eastAsia"/>
          <w:kern w:val="0"/>
          <w:sz w:val="32"/>
          <w:szCs w:val="32"/>
        </w:rPr>
        <w:t>市委市政府</w:t>
      </w:r>
      <w:r w:rsidR="00913D3E">
        <w:rPr>
          <w:rFonts w:ascii="仿宋_GB2312" w:eastAsia="仿宋_GB2312" w:hAnsi="宋体" w:hint="eastAsia"/>
          <w:kern w:val="0"/>
          <w:sz w:val="32"/>
          <w:szCs w:val="32"/>
        </w:rPr>
        <w:t>关于数据跨境便利化服务改革</w:t>
      </w:r>
      <w:r w:rsidR="00913D3E">
        <w:rPr>
          <w:rFonts w:ascii="仿宋_GB2312" w:eastAsia="仿宋_GB2312" w:hAnsi="宋体" w:cs="宋体" w:hint="eastAsia"/>
          <w:kern w:val="0"/>
          <w:sz w:val="32"/>
          <w:szCs w:val="32"/>
        </w:rPr>
        <w:t>部署</w:t>
      </w:r>
      <w:r w:rsidR="00913D3E">
        <w:rPr>
          <w:rFonts w:ascii="仿宋_GB2312" w:eastAsia="仿宋_GB2312" w:hAnsi="宋体" w:cs="宋体"/>
          <w:kern w:val="0"/>
          <w:sz w:val="32"/>
          <w:szCs w:val="32"/>
        </w:rPr>
        <w:t>要求，</w:t>
      </w:r>
      <w:r>
        <w:rPr>
          <w:rFonts w:ascii="仿宋_GB2312" w:eastAsia="仿宋_GB2312" w:hAnsi="微软雅黑" w:hint="eastAsia"/>
          <w:sz w:val="32"/>
          <w:szCs w:val="32"/>
        </w:rPr>
        <w:t>有</w:t>
      </w:r>
      <w:r>
        <w:rPr>
          <w:rFonts w:ascii="仿宋_GB2312" w:eastAsia="仿宋_GB2312" w:hAnsi="微软雅黑"/>
          <w:sz w:val="32"/>
          <w:szCs w:val="32"/>
        </w:rPr>
        <w:t>效解决</w:t>
      </w:r>
      <w:r>
        <w:rPr>
          <w:rFonts w:ascii="仿宋_GB2312" w:eastAsia="仿宋_GB2312" w:hAnsi="宋体" w:cs="宋体"/>
          <w:kern w:val="0"/>
          <w:sz w:val="32"/>
          <w:szCs w:val="32"/>
        </w:rPr>
        <w:t>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前数据</w:t>
      </w:r>
      <w:r>
        <w:rPr>
          <w:rFonts w:ascii="仿宋_GB2312" w:eastAsia="仿宋_GB2312" w:hAnsi="宋体" w:cs="宋体"/>
          <w:kern w:val="0"/>
          <w:sz w:val="32"/>
          <w:szCs w:val="32"/>
        </w:rPr>
        <w:t>跨境工作中存在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共性</w:t>
      </w:r>
      <w:r w:rsidR="003C0117">
        <w:rPr>
          <w:rFonts w:ascii="仿宋_GB2312" w:eastAsia="仿宋_GB2312" w:hint="eastAsia"/>
          <w:sz w:val="32"/>
          <w:szCs w:val="32"/>
        </w:rPr>
        <w:t>难点</w:t>
      </w:r>
      <w:r>
        <w:rPr>
          <w:rFonts w:ascii="仿宋_GB2312" w:eastAsia="仿宋_GB2312" w:hint="eastAsia"/>
          <w:sz w:val="32"/>
          <w:szCs w:val="32"/>
        </w:rPr>
        <w:t>问题，</w:t>
      </w:r>
      <w:r w:rsidR="0048144A">
        <w:rPr>
          <w:rFonts w:ascii="仿宋_GB2312" w:eastAsia="仿宋_GB2312" w:hAnsi="微软雅黑"/>
          <w:sz w:val="32"/>
          <w:szCs w:val="32"/>
        </w:rPr>
        <w:t>推动建立</w:t>
      </w:r>
      <w:r w:rsidR="0048144A" w:rsidRPr="0048144A">
        <w:rPr>
          <w:rFonts w:ascii="仿宋_GB2312" w:eastAsia="仿宋_GB2312" w:hAnsi="微软雅黑" w:hint="eastAsia"/>
          <w:sz w:val="32"/>
          <w:szCs w:val="32"/>
        </w:rPr>
        <w:t>以“自贸区先行先试+全市域便利化改革+动态评估</w:t>
      </w:r>
      <w:r w:rsidR="0048144A" w:rsidRPr="00F90815">
        <w:rPr>
          <w:rFonts w:ascii="仿宋_GB2312" w:eastAsia="仿宋_GB2312" w:hAnsi="微软雅黑" w:hint="eastAsia"/>
          <w:spacing w:val="-4"/>
          <w:sz w:val="32"/>
          <w:szCs w:val="32"/>
        </w:rPr>
        <w:t>优化机制”为模式的综合管理体系，</w:t>
      </w:r>
      <w:r w:rsidR="005D4B3F" w:rsidRPr="00F90815">
        <w:rPr>
          <w:rFonts w:ascii="仿宋_GB2312" w:eastAsia="仿宋_GB2312" w:hAnsi="宋体" w:cs="宋体" w:hint="eastAsia"/>
          <w:spacing w:val="-4"/>
          <w:kern w:val="0"/>
          <w:sz w:val="32"/>
          <w:szCs w:val="32"/>
        </w:rPr>
        <w:t>在</w:t>
      </w:r>
      <w:r w:rsidR="005D4B3F" w:rsidRPr="00F90815">
        <w:rPr>
          <w:rFonts w:ascii="仿宋_GB2312" w:eastAsia="仿宋_GB2312" w:hAnsi="黑体" w:hint="eastAsia"/>
          <w:spacing w:val="-4"/>
          <w:sz w:val="32"/>
          <w:szCs w:val="32"/>
        </w:rPr>
        <w:t>集</w:t>
      </w:r>
      <w:r w:rsidR="005D4B3F" w:rsidRPr="00F90815">
        <w:rPr>
          <w:rFonts w:ascii="仿宋_GB2312" w:eastAsia="仿宋_GB2312" w:hAnsi="黑体"/>
          <w:spacing w:val="-4"/>
          <w:sz w:val="32"/>
          <w:szCs w:val="32"/>
        </w:rPr>
        <w:t>纳梳理</w:t>
      </w:r>
      <w:r w:rsidR="005D4B3F" w:rsidRPr="00F90815">
        <w:rPr>
          <w:rFonts w:ascii="仿宋_GB2312" w:eastAsia="仿宋_GB2312" w:hAnsi="黑体" w:hint="eastAsia"/>
          <w:spacing w:val="-4"/>
          <w:sz w:val="32"/>
          <w:szCs w:val="32"/>
        </w:rPr>
        <w:t>和</w:t>
      </w:r>
      <w:r w:rsidR="005D4B3F" w:rsidRPr="00F90815">
        <w:rPr>
          <w:rFonts w:ascii="仿宋_GB2312" w:eastAsia="仿宋_GB2312" w:hAnsi="黑体"/>
          <w:spacing w:val="-4"/>
          <w:sz w:val="32"/>
          <w:szCs w:val="32"/>
        </w:rPr>
        <w:t>细化优化现有政策措施</w:t>
      </w:r>
      <w:r w:rsidR="005D4B3F" w:rsidRPr="00F90815">
        <w:rPr>
          <w:rFonts w:ascii="仿宋_GB2312" w:eastAsia="仿宋_GB2312" w:hAnsi="黑体" w:hint="eastAsia"/>
          <w:spacing w:val="-4"/>
          <w:sz w:val="32"/>
          <w:szCs w:val="32"/>
        </w:rPr>
        <w:t>的</w:t>
      </w:r>
      <w:r w:rsidR="005D4B3F" w:rsidRPr="00F90815">
        <w:rPr>
          <w:rFonts w:ascii="仿宋_GB2312" w:eastAsia="仿宋_GB2312" w:hAnsi="黑体"/>
          <w:spacing w:val="-4"/>
          <w:sz w:val="32"/>
          <w:szCs w:val="32"/>
        </w:rPr>
        <w:t>基础上</w:t>
      </w:r>
      <w:r w:rsidR="005D4B3F" w:rsidRPr="00F90815">
        <w:rPr>
          <w:rFonts w:ascii="仿宋_GB2312" w:eastAsia="仿宋_GB2312" w:hAnsi="黑体" w:hint="eastAsia"/>
          <w:spacing w:val="-4"/>
          <w:sz w:val="32"/>
          <w:szCs w:val="32"/>
        </w:rPr>
        <w:t>，</w:t>
      </w:r>
      <w:r w:rsidR="00F90815" w:rsidRPr="00D60CE2">
        <w:rPr>
          <w:rFonts w:ascii="仿宋_GB2312" w:eastAsia="仿宋_GB2312" w:hAnsi="黑体" w:hint="eastAsia"/>
          <w:spacing w:val="-4"/>
          <w:sz w:val="32"/>
          <w:szCs w:val="32"/>
        </w:rPr>
        <w:t>进一步</w:t>
      </w:r>
      <w:r w:rsidR="00F90815" w:rsidRPr="00D60CE2">
        <w:rPr>
          <w:rFonts w:ascii="仿宋_GB2312" w:eastAsia="仿宋_GB2312" w:hAnsi="黑体"/>
          <w:spacing w:val="-4"/>
          <w:sz w:val="32"/>
          <w:szCs w:val="32"/>
        </w:rPr>
        <w:t>丰富工作举措，</w:t>
      </w:r>
      <w:r w:rsidR="005D4B3F" w:rsidRPr="00D60CE2">
        <w:rPr>
          <w:rFonts w:ascii="仿宋_GB2312" w:eastAsia="仿宋_GB2312" w:hAnsi="黑体" w:hint="eastAsia"/>
          <w:spacing w:val="-4"/>
          <w:sz w:val="32"/>
          <w:szCs w:val="32"/>
        </w:rPr>
        <w:t>研究</w:t>
      </w:r>
      <w:r w:rsidR="005D4B3F" w:rsidRPr="00D60CE2">
        <w:rPr>
          <w:rFonts w:ascii="仿宋_GB2312" w:eastAsia="仿宋_GB2312" w:hAnsi="黑体"/>
          <w:spacing w:val="-4"/>
          <w:sz w:val="32"/>
          <w:szCs w:val="32"/>
        </w:rPr>
        <w:t>制定《</w:t>
      </w:r>
      <w:r w:rsidR="005D4B3F" w:rsidRPr="00D60CE2">
        <w:rPr>
          <w:rFonts w:ascii="仿宋_GB2312" w:eastAsia="仿宋_GB2312" w:hAnsi="黑体" w:hint="eastAsia"/>
          <w:spacing w:val="-4"/>
          <w:sz w:val="32"/>
          <w:szCs w:val="32"/>
        </w:rPr>
        <w:t>若干</w:t>
      </w:r>
      <w:r w:rsidR="005D4B3F" w:rsidRPr="00D60CE2">
        <w:rPr>
          <w:rFonts w:ascii="仿宋_GB2312" w:eastAsia="仿宋_GB2312" w:hAnsi="黑体"/>
          <w:spacing w:val="-4"/>
          <w:sz w:val="32"/>
          <w:szCs w:val="32"/>
        </w:rPr>
        <w:lastRenderedPageBreak/>
        <w:t>措施》，</w:t>
      </w:r>
      <w:r w:rsidR="003078B2">
        <w:rPr>
          <w:rFonts w:ascii="仿宋_GB2312" w:eastAsia="仿宋_GB2312" w:hAnsi="微软雅黑" w:hint="eastAsia"/>
          <w:spacing w:val="-4"/>
          <w:sz w:val="32"/>
          <w:szCs w:val="32"/>
        </w:rPr>
        <w:t>不断</w:t>
      </w:r>
      <w:bookmarkStart w:id="0" w:name="_GoBack"/>
      <w:bookmarkEnd w:id="0"/>
      <w:r w:rsidR="001264B9" w:rsidRPr="00D60CE2">
        <w:rPr>
          <w:rFonts w:ascii="仿宋_GB2312" w:eastAsia="仿宋_GB2312" w:hAnsi="微软雅黑" w:hint="eastAsia"/>
          <w:spacing w:val="-4"/>
          <w:sz w:val="32"/>
          <w:szCs w:val="32"/>
        </w:rPr>
        <w:t>提升</w:t>
      </w:r>
      <w:r w:rsidR="005D4B3F" w:rsidRPr="00D60CE2">
        <w:rPr>
          <w:rFonts w:ascii="仿宋_GB2312" w:eastAsia="仿宋_GB2312" w:hAnsi="微软雅黑" w:hint="eastAsia"/>
          <w:spacing w:val="-4"/>
          <w:sz w:val="32"/>
          <w:szCs w:val="32"/>
        </w:rPr>
        <w:t>北京</w:t>
      </w:r>
      <w:r w:rsidR="001264B9" w:rsidRPr="00D60CE2">
        <w:rPr>
          <w:rFonts w:ascii="仿宋_GB2312" w:eastAsia="仿宋_GB2312" w:hAnsi="微软雅黑" w:hint="eastAsia"/>
          <w:spacing w:val="-4"/>
          <w:sz w:val="32"/>
          <w:szCs w:val="32"/>
        </w:rPr>
        <w:t>数据</w:t>
      </w:r>
      <w:r w:rsidR="00DF7F89" w:rsidRPr="00D60CE2">
        <w:rPr>
          <w:rFonts w:ascii="仿宋_GB2312" w:eastAsia="仿宋_GB2312" w:hAnsi="微软雅黑" w:hint="eastAsia"/>
          <w:spacing w:val="-4"/>
          <w:sz w:val="32"/>
          <w:szCs w:val="32"/>
        </w:rPr>
        <w:t>跨境流动便利化</w:t>
      </w:r>
      <w:r w:rsidR="00B96EE9" w:rsidRPr="00D60CE2">
        <w:rPr>
          <w:rFonts w:ascii="仿宋_GB2312" w:eastAsia="仿宋_GB2312" w:hAnsi="微软雅黑" w:hint="eastAsia"/>
          <w:spacing w:val="-4"/>
          <w:sz w:val="32"/>
          <w:szCs w:val="32"/>
        </w:rPr>
        <w:t>服务管理</w:t>
      </w:r>
      <w:r w:rsidR="00F90815" w:rsidRPr="00D60CE2">
        <w:rPr>
          <w:rFonts w:ascii="仿宋_GB2312" w:eastAsia="仿宋_GB2312" w:hAnsi="微软雅黑" w:hint="eastAsia"/>
          <w:spacing w:val="-4"/>
          <w:sz w:val="32"/>
          <w:szCs w:val="32"/>
        </w:rPr>
        <w:t>水平</w:t>
      </w:r>
      <w:r w:rsidR="001264B9" w:rsidRPr="00D60CE2">
        <w:rPr>
          <w:rFonts w:ascii="仿宋_GB2312" w:eastAsia="仿宋_GB2312" w:hAnsi="微软雅黑" w:hint="eastAsia"/>
          <w:spacing w:val="-4"/>
          <w:sz w:val="32"/>
          <w:szCs w:val="32"/>
        </w:rPr>
        <w:t>。</w:t>
      </w:r>
    </w:p>
    <w:p w:rsidR="00315B41" w:rsidRDefault="005D4B3F" w:rsidP="004240A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121BE3">
        <w:rPr>
          <w:rFonts w:ascii="黑体" w:eastAsia="黑体" w:hAnsi="黑体"/>
          <w:sz w:val="32"/>
          <w:szCs w:val="32"/>
        </w:rPr>
        <w:t>、</w:t>
      </w:r>
      <w:r w:rsidR="0007759A">
        <w:rPr>
          <w:rFonts w:ascii="黑体" w:eastAsia="黑体" w:hAnsi="黑体"/>
          <w:sz w:val="32"/>
          <w:szCs w:val="32"/>
        </w:rPr>
        <w:t>重点</w:t>
      </w:r>
      <w:r w:rsidR="00315B41" w:rsidRPr="00315B41">
        <w:rPr>
          <w:rFonts w:ascii="黑体" w:eastAsia="黑体" w:hAnsi="黑体"/>
          <w:sz w:val="32"/>
          <w:szCs w:val="32"/>
        </w:rPr>
        <w:t>内容</w:t>
      </w:r>
    </w:p>
    <w:p w:rsidR="006E100C" w:rsidRDefault="00ED2FD6" w:rsidP="004240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此次出台的《若干措施》</w:t>
      </w:r>
      <w:r w:rsidR="00315B41" w:rsidRPr="00315B41">
        <w:rPr>
          <w:rFonts w:ascii="仿宋_GB2312" w:eastAsia="仿宋_GB2312" w:hint="eastAsia"/>
          <w:sz w:val="32"/>
          <w:szCs w:val="32"/>
        </w:rPr>
        <w:t>从</w:t>
      </w:r>
      <w:r w:rsidR="00315B41" w:rsidRPr="00315B41">
        <w:rPr>
          <w:rFonts w:ascii="仿宋_GB2312" w:eastAsia="仿宋_GB2312"/>
          <w:sz w:val="32"/>
          <w:szCs w:val="32"/>
        </w:rPr>
        <w:t>畅通</w:t>
      </w:r>
      <w:r w:rsidR="00315B41" w:rsidRPr="00315B41">
        <w:rPr>
          <w:rFonts w:ascii="仿宋_GB2312" w:eastAsia="仿宋_GB2312" w:hint="eastAsia"/>
          <w:sz w:val="32"/>
          <w:szCs w:val="32"/>
        </w:rPr>
        <w:t>数据合</w:t>
      </w:r>
      <w:r w:rsidR="00315B41" w:rsidRPr="00315B41">
        <w:rPr>
          <w:rFonts w:ascii="仿宋_GB2312" w:eastAsia="仿宋_GB2312"/>
          <w:sz w:val="32"/>
          <w:szCs w:val="32"/>
        </w:rPr>
        <w:t>规出境</w:t>
      </w:r>
      <w:r w:rsidR="00315B41" w:rsidRPr="00315B41">
        <w:rPr>
          <w:rFonts w:ascii="仿宋_GB2312" w:eastAsia="仿宋_GB2312" w:hint="eastAsia"/>
          <w:sz w:val="32"/>
          <w:szCs w:val="32"/>
        </w:rPr>
        <w:t>通道、细化</w:t>
      </w:r>
      <w:r w:rsidR="00315B41" w:rsidRPr="00315B41">
        <w:rPr>
          <w:rFonts w:ascii="仿宋_GB2312" w:eastAsia="仿宋_GB2312"/>
          <w:sz w:val="32"/>
          <w:szCs w:val="32"/>
        </w:rPr>
        <w:t>服务举措</w:t>
      </w:r>
      <w:r w:rsidR="00315B41" w:rsidRPr="00315B41">
        <w:rPr>
          <w:rFonts w:ascii="仿宋_GB2312" w:eastAsia="仿宋_GB2312" w:hint="eastAsia"/>
          <w:sz w:val="32"/>
          <w:szCs w:val="32"/>
        </w:rPr>
        <w:t>、优化监管措施、强化保障措施等</w:t>
      </w:r>
      <w:r w:rsidR="00315B41" w:rsidRPr="00315B41">
        <w:rPr>
          <w:rFonts w:ascii="仿宋_GB2312" w:eastAsia="仿宋_GB2312"/>
          <w:sz w:val="32"/>
          <w:szCs w:val="32"/>
        </w:rPr>
        <w:t>四个</w:t>
      </w:r>
      <w:r w:rsidR="00315B41" w:rsidRPr="00315B41">
        <w:rPr>
          <w:rFonts w:ascii="仿宋_GB2312" w:eastAsia="仿宋_GB2312" w:hint="eastAsia"/>
          <w:sz w:val="32"/>
          <w:szCs w:val="32"/>
        </w:rPr>
        <w:t>方面</w:t>
      </w:r>
      <w:r w:rsidR="004240A4" w:rsidRPr="00315B41">
        <w:rPr>
          <w:rFonts w:ascii="仿宋_GB2312" w:eastAsia="仿宋_GB2312"/>
          <w:sz w:val="32"/>
          <w:szCs w:val="32"/>
        </w:rPr>
        <w:t>提出了</w:t>
      </w:r>
      <w:r w:rsidR="004240A4" w:rsidRPr="00315B41">
        <w:rPr>
          <w:rFonts w:ascii="仿宋_GB2312" w:eastAsia="仿宋_GB2312" w:hint="eastAsia"/>
          <w:sz w:val="32"/>
          <w:szCs w:val="32"/>
        </w:rPr>
        <w:t>1</w:t>
      </w:r>
      <w:r w:rsidR="004240A4" w:rsidRPr="00315B41">
        <w:rPr>
          <w:rFonts w:ascii="仿宋_GB2312" w:eastAsia="仿宋_GB2312"/>
          <w:sz w:val="32"/>
          <w:szCs w:val="32"/>
        </w:rPr>
        <w:t>8</w:t>
      </w:r>
      <w:r w:rsidR="00F90815">
        <w:rPr>
          <w:rFonts w:ascii="仿宋_GB2312" w:eastAsia="仿宋_GB2312"/>
          <w:sz w:val="32"/>
          <w:szCs w:val="32"/>
        </w:rPr>
        <w:t>项具体措施</w:t>
      </w:r>
      <w:r w:rsidR="004240A4" w:rsidRPr="00EF1B87">
        <w:rPr>
          <w:rFonts w:ascii="仿宋_GB2312" w:eastAsia="仿宋_GB2312"/>
          <w:sz w:val="32"/>
          <w:szCs w:val="32"/>
        </w:rPr>
        <w:t>。</w:t>
      </w:r>
    </w:p>
    <w:p w:rsidR="00626A71" w:rsidRDefault="00626A71" w:rsidP="00626A71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280D9A">
        <w:rPr>
          <w:rFonts w:ascii="仿宋_GB2312" w:eastAsia="仿宋_GB2312" w:hAnsi="黑体" w:hint="eastAsia"/>
          <w:b/>
          <w:sz w:val="32"/>
          <w:szCs w:val="32"/>
        </w:rPr>
        <w:t>在“畅通数据合规出境通道”方面，</w:t>
      </w:r>
      <w:r w:rsidRPr="00D16333">
        <w:rPr>
          <w:rFonts w:ascii="仿宋_GB2312" w:eastAsia="仿宋_GB2312" w:hAnsi="黑体" w:hint="eastAsia"/>
          <w:sz w:val="32"/>
          <w:szCs w:val="32"/>
        </w:rPr>
        <w:t>高效开展数据出境安全评估，</w:t>
      </w:r>
      <w:r w:rsidRPr="00EF1B87">
        <w:rPr>
          <w:rFonts w:ascii="仿宋_GB2312" w:eastAsia="仿宋_GB2312" w:hAnsi="微软雅黑"/>
          <w:sz w:val="32"/>
          <w:szCs w:val="32"/>
        </w:rPr>
        <w:t>优化评估流程</w:t>
      </w:r>
      <w:r w:rsidRPr="00D16333">
        <w:rPr>
          <w:rFonts w:ascii="仿宋_GB2312" w:eastAsia="仿宋_GB2312" w:hAnsi="黑体" w:hint="eastAsia"/>
          <w:sz w:val="32"/>
          <w:szCs w:val="32"/>
        </w:rPr>
        <w:t>；</w:t>
      </w:r>
      <w:r w:rsidR="000D2312">
        <w:rPr>
          <w:rFonts w:ascii="仿宋_GB2312" w:eastAsia="仿宋_GB2312" w:hAnsi="黑体" w:hint="eastAsia"/>
          <w:sz w:val="32"/>
          <w:szCs w:val="32"/>
        </w:rPr>
        <w:t>着力</w:t>
      </w:r>
      <w:r w:rsidRPr="00626A71">
        <w:rPr>
          <w:rFonts w:ascii="仿宋_GB2312" w:eastAsia="仿宋_GB2312" w:hAnsi="黑体" w:hint="eastAsia"/>
          <w:sz w:val="32"/>
          <w:szCs w:val="32"/>
        </w:rPr>
        <w:t>提升标准合同备案质效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EF1B87">
        <w:rPr>
          <w:rFonts w:ascii="仿宋_GB2312" w:eastAsia="仿宋_GB2312" w:hAnsi="微软雅黑"/>
          <w:sz w:val="32"/>
          <w:szCs w:val="32"/>
        </w:rPr>
        <w:t>压缩备案时长</w:t>
      </w:r>
      <w:r w:rsidRPr="00D16333">
        <w:rPr>
          <w:rFonts w:ascii="仿宋_GB2312" w:eastAsia="仿宋_GB2312" w:hAnsi="黑体" w:hint="eastAsia"/>
          <w:sz w:val="32"/>
          <w:szCs w:val="32"/>
        </w:rPr>
        <w:t>；</w:t>
      </w:r>
      <w:r w:rsidR="000D2312">
        <w:rPr>
          <w:rFonts w:ascii="仿宋_GB2312" w:eastAsia="仿宋_GB2312" w:hAnsi="黑体" w:hint="eastAsia"/>
          <w:sz w:val="32"/>
          <w:szCs w:val="32"/>
        </w:rPr>
        <w:t>推动</w:t>
      </w:r>
      <w:r w:rsidR="000D2312" w:rsidRPr="000D2312">
        <w:rPr>
          <w:rFonts w:ascii="仿宋_GB2312" w:eastAsia="仿宋_GB2312" w:hAnsi="黑体" w:hint="eastAsia"/>
          <w:sz w:val="32"/>
          <w:szCs w:val="32"/>
        </w:rPr>
        <w:t>落实个人信息保护认证</w:t>
      </w:r>
      <w:r w:rsidRPr="00D16333">
        <w:rPr>
          <w:rFonts w:ascii="仿宋_GB2312" w:eastAsia="仿宋_GB2312" w:hAnsi="黑体" w:hint="eastAsia"/>
          <w:sz w:val="32"/>
          <w:szCs w:val="32"/>
        </w:rPr>
        <w:t>，</w:t>
      </w:r>
      <w:r w:rsidR="000D2312" w:rsidRPr="00EF1B87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开设认证服务办理网点</w:t>
      </w:r>
      <w:r w:rsidRPr="00D16333">
        <w:rPr>
          <w:rFonts w:ascii="仿宋_GB2312" w:eastAsia="仿宋_GB2312" w:hAnsi="黑体" w:hint="eastAsia"/>
          <w:sz w:val="32"/>
          <w:szCs w:val="32"/>
        </w:rPr>
        <w:t>。</w:t>
      </w:r>
    </w:p>
    <w:p w:rsidR="008D469B" w:rsidRDefault="00626A71" w:rsidP="00626A71">
      <w:pPr>
        <w:spacing w:line="5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280D9A">
        <w:rPr>
          <w:rFonts w:ascii="仿宋_GB2312" w:eastAsia="仿宋_GB2312" w:hAnsi="黑体" w:hint="eastAsia"/>
          <w:b/>
          <w:sz w:val="32"/>
          <w:szCs w:val="32"/>
        </w:rPr>
        <w:t>在“细化服务措施”</w:t>
      </w:r>
      <w:r w:rsidRPr="00280D9A">
        <w:rPr>
          <w:rFonts w:ascii="仿宋_GB2312" w:eastAsia="仿宋_GB2312" w:hAnsi="黑体"/>
          <w:b/>
          <w:sz w:val="32"/>
          <w:szCs w:val="32"/>
        </w:rPr>
        <w:t>方面，</w:t>
      </w:r>
      <w:r w:rsidR="007E3D7A" w:rsidRPr="007E3D7A">
        <w:rPr>
          <w:rFonts w:ascii="仿宋_GB2312" w:eastAsia="仿宋_GB2312" w:hAnsi="黑体" w:hint="eastAsia"/>
          <w:sz w:val="32"/>
          <w:szCs w:val="32"/>
        </w:rPr>
        <w:t>指导开展数据出境合规能力建设，</w:t>
      </w:r>
      <w:r w:rsidR="008D469B" w:rsidRPr="00EF1B87">
        <w:rPr>
          <w:rFonts w:ascii="仿宋_GB2312" w:eastAsia="仿宋_GB2312" w:hAnsi="仿宋_GB2312" w:cs="仿宋_GB2312" w:hint="eastAsia"/>
          <w:sz w:val="32"/>
          <w:szCs w:val="32"/>
        </w:rPr>
        <w:t>编</w:t>
      </w:r>
      <w:r w:rsidR="008D469B">
        <w:rPr>
          <w:rFonts w:ascii="仿宋_GB2312" w:eastAsia="仿宋_GB2312" w:hAnsi="仿宋_GB2312" w:cs="仿宋_GB2312" w:hint="eastAsia"/>
          <w:sz w:val="32"/>
          <w:szCs w:val="32"/>
        </w:rPr>
        <w:t>发</w:t>
      </w:r>
      <w:r w:rsidR="008D469B" w:rsidRPr="00EF1B87">
        <w:rPr>
          <w:rFonts w:ascii="仿宋_GB2312" w:eastAsia="仿宋_GB2312" w:hAnsi="仿宋_GB2312" w:cs="仿宋_GB2312" w:hint="eastAsia"/>
          <w:sz w:val="32"/>
          <w:szCs w:val="32"/>
        </w:rPr>
        <w:t>企业数据出境合规指引</w:t>
      </w:r>
      <w:r w:rsidR="008D469B">
        <w:rPr>
          <w:rFonts w:ascii="仿宋_GB2312" w:eastAsia="仿宋_GB2312" w:hAnsi="仿宋_GB2312" w:cs="仿宋_GB2312" w:hint="eastAsia"/>
          <w:sz w:val="32"/>
          <w:szCs w:val="32"/>
        </w:rPr>
        <w:t>，助力</w:t>
      </w:r>
      <w:r w:rsidR="008D469B">
        <w:rPr>
          <w:rFonts w:ascii="仿宋_GB2312" w:eastAsia="仿宋_GB2312" w:hAnsi="仿宋_GB2312" w:cs="仿宋_GB2312"/>
          <w:sz w:val="32"/>
          <w:szCs w:val="32"/>
        </w:rPr>
        <w:t>提升</w:t>
      </w:r>
      <w:r w:rsidR="008D469B">
        <w:rPr>
          <w:rFonts w:ascii="仿宋_GB2312" w:eastAsia="仿宋_GB2312" w:hAnsi="仿宋_GB2312" w:cs="仿宋_GB2312" w:hint="eastAsia"/>
          <w:sz w:val="32"/>
          <w:szCs w:val="32"/>
        </w:rPr>
        <w:t>数据</w:t>
      </w:r>
      <w:r w:rsidR="008D469B">
        <w:rPr>
          <w:rFonts w:ascii="仿宋_GB2312" w:eastAsia="仿宋_GB2312" w:hAnsi="仿宋_GB2312" w:cs="仿宋_GB2312"/>
          <w:sz w:val="32"/>
          <w:szCs w:val="32"/>
        </w:rPr>
        <w:t>出境合规</w:t>
      </w:r>
      <w:r w:rsidR="008D469B">
        <w:rPr>
          <w:rFonts w:ascii="仿宋_GB2312" w:eastAsia="仿宋_GB2312" w:hAnsi="仿宋_GB2312" w:cs="仿宋_GB2312" w:hint="eastAsia"/>
          <w:sz w:val="32"/>
          <w:szCs w:val="32"/>
        </w:rPr>
        <w:t>能力</w:t>
      </w:r>
      <w:r w:rsidR="007E3D7A">
        <w:rPr>
          <w:rFonts w:ascii="仿宋_GB2312" w:eastAsia="仿宋_GB2312" w:hAnsi="仿宋_GB2312" w:cs="仿宋_GB2312" w:hint="eastAsia"/>
          <w:sz w:val="32"/>
          <w:szCs w:val="32"/>
        </w:rPr>
        <w:t>；多渠道开展政策宣介咨询，</w:t>
      </w:r>
      <w:r w:rsidR="00D974A9" w:rsidRPr="00FC6466">
        <w:rPr>
          <w:rFonts w:ascii="仿宋_GB2312" w:eastAsia="仿宋_GB2312" w:hAnsi="仿宋_GB2312" w:cs="仿宋_GB2312" w:hint="eastAsia"/>
          <w:sz w:val="32"/>
          <w:szCs w:val="32"/>
        </w:rPr>
        <w:t>及时回应</w:t>
      </w:r>
      <w:r w:rsidR="00D974A9" w:rsidRPr="00FC6466">
        <w:rPr>
          <w:rFonts w:ascii="仿宋_GB2312" w:eastAsia="仿宋_GB2312" w:hAnsi="仿宋_GB2312" w:cs="仿宋_GB2312"/>
          <w:sz w:val="32"/>
          <w:szCs w:val="32"/>
        </w:rPr>
        <w:t>企业关切</w:t>
      </w:r>
      <w:r w:rsidR="00D974A9">
        <w:rPr>
          <w:rFonts w:ascii="仿宋_GB2312" w:eastAsia="仿宋_GB2312" w:hAnsi="仿宋_GB2312" w:cs="仿宋_GB2312"/>
          <w:sz w:val="32"/>
          <w:szCs w:val="32"/>
        </w:rPr>
        <w:t>；</w:t>
      </w:r>
      <w:r w:rsidR="005524D7" w:rsidRPr="005524D7">
        <w:rPr>
          <w:rFonts w:ascii="仿宋_GB2312" w:eastAsia="仿宋_GB2312" w:hAnsi="仿宋_GB2312" w:cs="仿宋_GB2312" w:hint="eastAsia"/>
          <w:sz w:val="32"/>
          <w:szCs w:val="32"/>
        </w:rPr>
        <w:t>实施自由贸易试验区数据出境“负面清单”管理</w:t>
      </w:r>
      <w:r w:rsidR="005524D7">
        <w:rPr>
          <w:rFonts w:ascii="仿宋_GB2312" w:eastAsia="仿宋_GB2312" w:hAnsi="仿宋_GB2312" w:cs="仿宋_GB2312" w:hint="eastAsia"/>
          <w:sz w:val="32"/>
          <w:szCs w:val="32"/>
        </w:rPr>
        <w:t>，完善</w:t>
      </w:r>
      <w:r w:rsidR="005524D7" w:rsidRPr="00F902CD">
        <w:rPr>
          <w:rFonts w:ascii="仿宋_GB2312" w:eastAsia="仿宋_GB2312" w:hint="eastAsia"/>
          <w:sz w:val="32"/>
          <w:szCs w:val="32"/>
        </w:rPr>
        <w:t>自由贸易试验区</w:t>
      </w:r>
      <w:r w:rsidR="005524D7">
        <w:rPr>
          <w:rFonts w:ascii="仿宋_GB2312" w:eastAsia="仿宋_GB2312"/>
          <w:sz w:val="32"/>
          <w:szCs w:val="32"/>
        </w:rPr>
        <w:t>数据</w:t>
      </w:r>
      <w:r w:rsidR="005524D7">
        <w:rPr>
          <w:rFonts w:ascii="仿宋_GB2312" w:eastAsia="仿宋_GB2312" w:hint="eastAsia"/>
          <w:sz w:val="32"/>
          <w:szCs w:val="32"/>
        </w:rPr>
        <w:t>出</w:t>
      </w:r>
      <w:r w:rsidR="005524D7" w:rsidRPr="00F902CD">
        <w:rPr>
          <w:rFonts w:ascii="仿宋_GB2312" w:eastAsia="仿宋_GB2312"/>
          <w:sz w:val="32"/>
          <w:szCs w:val="32"/>
        </w:rPr>
        <w:t>境</w:t>
      </w:r>
      <w:r w:rsidR="005524D7">
        <w:rPr>
          <w:rFonts w:ascii="仿宋_GB2312" w:eastAsia="仿宋_GB2312" w:hint="eastAsia"/>
          <w:sz w:val="32"/>
          <w:szCs w:val="32"/>
        </w:rPr>
        <w:t>负面</w:t>
      </w:r>
      <w:r w:rsidR="005524D7">
        <w:rPr>
          <w:rFonts w:ascii="仿宋_GB2312" w:eastAsia="仿宋_GB2312"/>
          <w:sz w:val="32"/>
          <w:szCs w:val="32"/>
        </w:rPr>
        <w:t>清单管理政策体系；</w:t>
      </w:r>
      <w:r w:rsidR="00D10E74" w:rsidRPr="00D10E74">
        <w:rPr>
          <w:rFonts w:ascii="仿宋_GB2312" w:eastAsia="仿宋_GB2312" w:hint="eastAsia"/>
          <w:sz w:val="32"/>
          <w:szCs w:val="32"/>
        </w:rPr>
        <w:t>建立企业数据出境“绿色通道”服务机制</w:t>
      </w:r>
      <w:r w:rsidR="00D10E74">
        <w:rPr>
          <w:rFonts w:ascii="仿宋_GB2312" w:eastAsia="仿宋_GB2312" w:hint="eastAsia"/>
          <w:sz w:val="32"/>
          <w:szCs w:val="32"/>
        </w:rPr>
        <w:t>，</w:t>
      </w:r>
      <w:r w:rsidR="00DA6E8F" w:rsidRPr="0062389D">
        <w:rPr>
          <w:rFonts w:ascii="仿宋_GB2312" w:eastAsia="仿宋_GB2312" w:hAnsi="仿宋_GB2312" w:cs="仿宋_GB2312" w:hint="eastAsia"/>
          <w:sz w:val="32"/>
          <w:szCs w:val="32"/>
        </w:rPr>
        <w:t>打</w:t>
      </w:r>
      <w:r w:rsidR="00DA6E8F" w:rsidRPr="0062389D">
        <w:rPr>
          <w:rFonts w:ascii="仿宋_GB2312" w:eastAsia="仿宋_GB2312" w:hAnsi="仿宋_GB2312" w:cs="仿宋_GB2312"/>
          <w:sz w:val="32"/>
          <w:szCs w:val="32"/>
        </w:rPr>
        <w:t>造</w:t>
      </w:r>
      <w:r w:rsidR="00DA6E8F" w:rsidRPr="0062389D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="00DA6E8F" w:rsidRPr="0062389D">
        <w:rPr>
          <w:rFonts w:ascii="仿宋_GB2312" w:eastAsia="仿宋_GB2312" w:hAnsi="仿宋_GB2312" w:cs="仿宋_GB2312"/>
          <w:sz w:val="32"/>
          <w:szCs w:val="32"/>
        </w:rPr>
        <w:t>数据</w:t>
      </w:r>
      <w:r w:rsidR="00DA6E8F">
        <w:rPr>
          <w:rFonts w:ascii="仿宋_GB2312" w:eastAsia="仿宋_GB2312" w:hAnsi="仿宋_GB2312" w:cs="仿宋_GB2312"/>
          <w:sz w:val="32"/>
          <w:szCs w:val="32"/>
        </w:rPr>
        <w:t>出境</w:t>
      </w:r>
      <w:r w:rsidR="00DA6E8F" w:rsidRPr="0062389D">
        <w:rPr>
          <w:rFonts w:ascii="仿宋_GB2312" w:eastAsia="仿宋_GB2312" w:hAnsi="仿宋_GB2312" w:cs="仿宋_GB2312" w:hint="eastAsia"/>
          <w:sz w:val="32"/>
          <w:szCs w:val="32"/>
        </w:rPr>
        <w:t>“直通车”</w:t>
      </w:r>
      <w:r w:rsidR="00DA6E8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AB68E2" w:rsidRPr="00AB68E2">
        <w:rPr>
          <w:rFonts w:ascii="仿宋_GB2312" w:eastAsia="仿宋_GB2312" w:hAnsi="仿宋_GB2312" w:cs="仿宋_GB2312" w:hint="eastAsia"/>
          <w:sz w:val="32"/>
          <w:szCs w:val="32"/>
        </w:rPr>
        <w:t>合理布局数据跨境服务中心</w:t>
      </w:r>
      <w:r w:rsidR="00AB68E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B68E2" w:rsidRPr="0091553C">
        <w:rPr>
          <w:rFonts w:ascii="仿宋_GB2312" w:eastAsia="仿宋_GB2312" w:hAnsi="仿宋_GB2312" w:cs="仿宋_GB2312" w:hint="eastAsia"/>
          <w:sz w:val="32"/>
          <w:szCs w:val="32"/>
        </w:rPr>
        <w:t>形成“一站式”服务能力</w:t>
      </w:r>
      <w:r w:rsidR="00AB68E2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893E28">
        <w:rPr>
          <w:rFonts w:ascii="仿宋_GB2312" w:eastAsia="仿宋_GB2312" w:hAnsi="仿宋_GB2312" w:cs="仿宋_GB2312" w:hint="eastAsia"/>
          <w:sz w:val="32"/>
          <w:szCs w:val="32"/>
        </w:rPr>
        <w:t>搭建政府与企业常态化沟通平台，</w:t>
      </w:r>
      <w:r w:rsidR="00060E1B" w:rsidRPr="00732E5C">
        <w:rPr>
          <w:rFonts w:ascii="仿宋_GB2312" w:eastAsia="仿宋_GB2312" w:hAnsi="仿宋_GB2312" w:cs="仿宋_GB2312" w:hint="eastAsia"/>
          <w:sz w:val="32"/>
          <w:szCs w:val="32"/>
        </w:rPr>
        <w:t>主</w:t>
      </w:r>
      <w:r w:rsidR="00060E1B" w:rsidRPr="00732E5C">
        <w:rPr>
          <w:rFonts w:ascii="仿宋_GB2312" w:eastAsia="仿宋_GB2312" w:hAnsi="仿宋_GB2312" w:cs="仿宋_GB2312"/>
          <w:sz w:val="32"/>
          <w:szCs w:val="32"/>
        </w:rPr>
        <w:t>动、精准、</w:t>
      </w:r>
      <w:r w:rsidR="00060E1B" w:rsidRPr="00732E5C">
        <w:rPr>
          <w:rFonts w:ascii="仿宋_GB2312" w:eastAsia="仿宋_GB2312" w:hAnsi="仿宋_GB2312" w:cs="仿宋_GB2312" w:hint="eastAsia"/>
          <w:sz w:val="32"/>
          <w:szCs w:val="32"/>
        </w:rPr>
        <w:t>靠前服务</w:t>
      </w:r>
      <w:r w:rsidR="00060E1B">
        <w:rPr>
          <w:rFonts w:ascii="仿宋_GB2312" w:eastAsia="仿宋_GB2312" w:hAnsi="仿宋_GB2312" w:cs="仿宋_GB2312" w:hint="eastAsia"/>
          <w:sz w:val="32"/>
          <w:szCs w:val="32"/>
        </w:rPr>
        <w:t>指导；</w:t>
      </w:r>
      <w:r w:rsidR="009E6CA1">
        <w:rPr>
          <w:rFonts w:ascii="仿宋_GB2312" w:eastAsia="仿宋_GB2312" w:hAnsi="仿宋_GB2312" w:cs="仿宋_GB2312" w:hint="eastAsia"/>
          <w:sz w:val="32"/>
          <w:szCs w:val="32"/>
        </w:rPr>
        <w:t>上线数据出境便利化信息服务平台，</w:t>
      </w:r>
      <w:r w:rsidR="00E00EE8" w:rsidRPr="00672536">
        <w:rPr>
          <w:rFonts w:ascii="仿宋_GB2312" w:eastAsia="仿宋_GB2312" w:hAnsi="仿宋_GB2312" w:cs="仿宋_GB2312" w:hint="eastAsia"/>
          <w:sz w:val="32"/>
          <w:szCs w:val="32"/>
        </w:rPr>
        <w:t>形成全市统一的数据跨境</w:t>
      </w:r>
      <w:r w:rsidR="00E00EE8">
        <w:rPr>
          <w:rFonts w:ascii="仿宋_GB2312" w:eastAsia="仿宋_GB2312" w:hAnsi="仿宋_GB2312" w:cs="仿宋_GB2312" w:hint="eastAsia"/>
          <w:sz w:val="32"/>
          <w:szCs w:val="32"/>
        </w:rPr>
        <w:t>综合</w:t>
      </w:r>
      <w:r w:rsidR="00E00EE8" w:rsidRPr="00672536">
        <w:rPr>
          <w:rFonts w:ascii="仿宋_GB2312" w:eastAsia="仿宋_GB2312" w:hAnsi="仿宋_GB2312" w:cs="仿宋_GB2312" w:hint="eastAsia"/>
          <w:sz w:val="32"/>
          <w:szCs w:val="32"/>
        </w:rPr>
        <w:t>服务能力</w:t>
      </w:r>
      <w:r w:rsidR="00E00EE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402457" w:rsidRPr="00402457">
        <w:rPr>
          <w:rFonts w:ascii="仿宋_GB2312" w:eastAsia="仿宋_GB2312" w:hAnsi="仿宋_GB2312" w:cs="仿宋_GB2312" w:hint="eastAsia"/>
          <w:sz w:val="32"/>
          <w:szCs w:val="32"/>
        </w:rPr>
        <w:t>培育和规范数据安全合规服务市场</w:t>
      </w:r>
      <w:r w:rsidR="0040245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C2AB0">
        <w:rPr>
          <w:rFonts w:ascii="仿宋_GB2312" w:eastAsia="仿宋_GB2312" w:hAnsi="仿宋_GB2312" w:cs="仿宋_GB2312" w:hint="eastAsia"/>
          <w:sz w:val="32"/>
          <w:szCs w:val="32"/>
        </w:rPr>
        <w:t>助力</w:t>
      </w:r>
      <w:r w:rsidR="00EC2AB0">
        <w:rPr>
          <w:rFonts w:ascii="仿宋_GB2312" w:eastAsia="仿宋_GB2312" w:hAnsi="仿宋_GB2312" w:cs="仿宋_GB2312"/>
          <w:sz w:val="32"/>
          <w:szCs w:val="32"/>
        </w:rPr>
        <w:t>企业合规</w:t>
      </w:r>
      <w:r w:rsidR="00EC2AB0" w:rsidRPr="005174E6">
        <w:rPr>
          <w:rFonts w:ascii="仿宋_GB2312" w:eastAsia="仿宋_GB2312" w:hAnsi="仿宋_GB2312" w:cs="仿宋_GB2312" w:hint="eastAsia"/>
          <w:sz w:val="32"/>
          <w:szCs w:val="32"/>
        </w:rPr>
        <w:t>“降本增效”</w:t>
      </w:r>
      <w:r w:rsidR="00EC2AB0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A36C1" w:rsidRPr="00CA36C1">
        <w:rPr>
          <w:rFonts w:ascii="仿宋_GB2312" w:eastAsia="仿宋_GB2312" w:hAnsi="仿宋_GB2312" w:cs="仿宋_GB2312" w:hint="eastAsia"/>
          <w:sz w:val="32"/>
          <w:szCs w:val="32"/>
        </w:rPr>
        <w:t>加强国际规则对接交流合作</w:t>
      </w:r>
      <w:r w:rsidR="00CA36C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E6EC1" w:rsidRPr="00B77DA7">
        <w:rPr>
          <w:rFonts w:ascii="仿宋_GB2312" w:eastAsia="仿宋_GB2312" w:hAnsi="仿宋_GB2312" w:cs="仿宋_GB2312" w:hint="eastAsia"/>
          <w:sz w:val="32"/>
          <w:szCs w:val="32"/>
        </w:rPr>
        <w:t>为构建高标准服务业开放制度体系提供支撑</w:t>
      </w:r>
      <w:r w:rsidR="00AE6EC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2781E" w:rsidRDefault="00626A71" w:rsidP="00626A71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280D9A">
        <w:rPr>
          <w:rFonts w:ascii="仿宋_GB2312" w:eastAsia="仿宋_GB2312" w:hAnsi="黑体" w:hint="eastAsia"/>
          <w:b/>
          <w:sz w:val="32"/>
          <w:szCs w:val="32"/>
        </w:rPr>
        <w:t>在“优化监管措施”</w:t>
      </w:r>
      <w:r w:rsidRPr="00280D9A">
        <w:rPr>
          <w:rFonts w:ascii="仿宋_GB2312" w:eastAsia="仿宋_GB2312" w:hAnsi="黑体"/>
          <w:b/>
          <w:sz w:val="32"/>
          <w:szCs w:val="32"/>
        </w:rPr>
        <w:t>方面，</w:t>
      </w:r>
      <w:r w:rsidR="00A2781E" w:rsidRPr="00A2781E">
        <w:rPr>
          <w:rFonts w:ascii="仿宋_GB2312" w:eastAsia="仿宋_GB2312" w:hAnsi="黑体" w:hint="eastAsia"/>
          <w:sz w:val="32"/>
          <w:szCs w:val="32"/>
        </w:rPr>
        <w:t>强化重要数据出境保护</w:t>
      </w:r>
      <w:r w:rsidR="00A2781E">
        <w:rPr>
          <w:rFonts w:ascii="仿宋_GB2312" w:eastAsia="仿宋_GB2312" w:hAnsi="黑体" w:hint="eastAsia"/>
          <w:sz w:val="32"/>
          <w:szCs w:val="32"/>
        </w:rPr>
        <w:t>，</w:t>
      </w:r>
      <w:r w:rsidR="00350E08" w:rsidRPr="00BB3966">
        <w:rPr>
          <w:rFonts w:ascii="仿宋_GB2312" w:eastAsia="仿宋_GB2312" w:hint="eastAsia"/>
          <w:sz w:val="32"/>
          <w:szCs w:val="32"/>
        </w:rPr>
        <w:t>加强</w:t>
      </w:r>
      <w:r w:rsidR="00350E08">
        <w:rPr>
          <w:rFonts w:ascii="仿宋_GB2312" w:eastAsia="仿宋_GB2312" w:hAnsi="仿宋_GB2312" w:cs="仿宋_GB2312" w:hint="eastAsia"/>
          <w:sz w:val="32"/>
          <w:szCs w:val="32"/>
        </w:rPr>
        <w:t>对重要</w:t>
      </w:r>
      <w:r w:rsidR="00350E08" w:rsidRPr="006A1E27">
        <w:rPr>
          <w:rFonts w:ascii="仿宋_GB2312" w:eastAsia="仿宋_GB2312" w:hAnsi="仿宋_GB2312" w:cs="仿宋_GB2312" w:hint="eastAsia"/>
          <w:sz w:val="32"/>
          <w:szCs w:val="32"/>
        </w:rPr>
        <w:t>数据</w:t>
      </w:r>
      <w:r w:rsidR="00350E08">
        <w:rPr>
          <w:rFonts w:ascii="仿宋_GB2312" w:eastAsia="仿宋_GB2312" w:hAnsi="仿宋_GB2312" w:cs="仿宋_GB2312" w:hint="eastAsia"/>
          <w:sz w:val="32"/>
          <w:szCs w:val="32"/>
        </w:rPr>
        <w:t>出境</w:t>
      </w:r>
      <w:r w:rsidR="00350E08" w:rsidRPr="006A1E27"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 w:rsidR="00350E08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350E08" w:rsidRPr="006A1E27">
        <w:rPr>
          <w:rFonts w:ascii="仿宋_GB2312" w:eastAsia="仿宋_GB2312" w:hAnsi="仿宋_GB2312" w:cs="仿宋_GB2312" w:hint="eastAsia"/>
          <w:sz w:val="32"/>
          <w:szCs w:val="32"/>
        </w:rPr>
        <w:t>保护支撑</w:t>
      </w:r>
      <w:r w:rsidR="00350E0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363C15" w:rsidRPr="00363C15">
        <w:rPr>
          <w:rFonts w:ascii="仿宋_GB2312" w:eastAsia="仿宋_GB2312" w:hAnsi="仿宋_GB2312" w:cs="仿宋_GB2312" w:hint="eastAsia"/>
          <w:sz w:val="32"/>
          <w:szCs w:val="32"/>
        </w:rPr>
        <w:t>提升数据跨境基础设施监管能力</w:t>
      </w:r>
      <w:r w:rsidR="00363C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D7BED" w:rsidRPr="00A56838">
        <w:rPr>
          <w:rFonts w:ascii="仿宋_GB2312" w:eastAsia="仿宋_GB2312" w:hAnsi="仿宋_GB2312" w:cs="仿宋_GB2312" w:hint="eastAsia"/>
          <w:sz w:val="32"/>
          <w:szCs w:val="32"/>
        </w:rPr>
        <w:t>促进数据</w:t>
      </w:r>
      <w:r w:rsidR="005D7BED">
        <w:rPr>
          <w:rFonts w:ascii="仿宋_GB2312" w:eastAsia="仿宋_GB2312" w:hAnsi="仿宋_GB2312" w:cs="仿宋_GB2312" w:hint="eastAsia"/>
          <w:sz w:val="32"/>
          <w:szCs w:val="32"/>
        </w:rPr>
        <w:t>合规</w:t>
      </w:r>
      <w:r w:rsidR="005D7BED" w:rsidRPr="00A56838">
        <w:rPr>
          <w:rFonts w:ascii="仿宋_GB2312" w:eastAsia="仿宋_GB2312" w:hAnsi="仿宋_GB2312" w:cs="仿宋_GB2312" w:hint="eastAsia"/>
          <w:sz w:val="32"/>
          <w:szCs w:val="32"/>
        </w:rPr>
        <w:t>高效</w:t>
      </w:r>
      <w:r w:rsidR="005D7BED">
        <w:rPr>
          <w:rFonts w:ascii="仿宋_GB2312" w:eastAsia="仿宋_GB2312" w:hAnsi="仿宋_GB2312" w:cs="仿宋_GB2312" w:hint="eastAsia"/>
          <w:sz w:val="32"/>
          <w:szCs w:val="32"/>
        </w:rPr>
        <w:t>跨境流通；</w:t>
      </w:r>
      <w:r w:rsidR="004518E9" w:rsidRPr="004518E9">
        <w:rPr>
          <w:rFonts w:ascii="仿宋_GB2312" w:eastAsia="仿宋_GB2312" w:hAnsi="仿宋_GB2312" w:cs="仿宋_GB2312" w:hint="eastAsia"/>
          <w:sz w:val="32"/>
          <w:szCs w:val="32"/>
        </w:rPr>
        <w:t>实施事前事中事后全链条全领域综合监管</w:t>
      </w:r>
      <w:r w:rsidR="004518E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804F8">
        <w:rPr>
          <w:rFonts w:ascii="仿宋_GB2312" w:eastAsia="仿宋_GB2312" w:hint="eastAsia"/>
          <w:sz w:val="32"/>
          <w:szCs w:val="32"/>
        </w:rPr>
        <w:t>提升</w:t>
      </w:r>
      <w:r w:rsidR="003804F8" w:rsidRPr="0098755E">
        <w:rPr>
          <w:rFonts w:ascii="仿宋_GB2312" w:eastAsia="仿宋_GB2312" w:hint="eastAsia"/>
          <w:sz w:val="32"/>
          <w:szCs w:val="32"/>
        </w:rPr>
        <w:t>全过程</w:t>
      </w:r>
      <w:r w:rsidR="003804F8" w:rsidRPr="00310C8A">
        <w:rPr>
          <w:rFonts w:ascii="仿宋_GB2312" w:eastAsia="仿宋_GB2312" w:hAnsi="仿宋_GB2312" w:cs="仿宋_GB2312"/>
          <w:sz w:val="32"/>
          <w:szCs w:val="32"/>
          <w:lang w:val="en"/>
        </w:rPr>
        <w:t>数据安全治理</w:t>
      </w:r>
      <w:r w:rsidR="003804F8" w:rsidRPr="0098755E">
        <w:rPr>
          <w:rFonts w:ascii="仿宋_GB2312" w:eastAsia="仿宋_GB2312" w:hint="eastAsia"/>
          <w:sz w:val="32"/>
          <w:szCs w:val="32"/>
        </w:rPr>
        <w:t>监管</w:t>
      </w:r>
      <w:r w:rsidR="003804F8">
        <w:rPr>
          <w:rFonts w:ascii="仿宋_GB2312" w:eastAsia="仿宋_GB2312" w:hint="eastAsia"/>
          <w:sz w:val="32"/>
          <w:szCs w:val="32"/>
        </w:rPr>
        <w:t>能力</w:t>
      </w:r>
      <w:r w:rsidR="003804F8" w:rsidRPr="0098755E">
        <w:rPr>
          <w:rFonts w:ascii="仿宋_GB2312" w:eastAsia="仿宋_GB2312" w:hint="eastAsia"/>
          <w:sz w:val="32"/>
          <w:szCs w:val="32"/>
        </w:rPr>
        <w:t>。</w:t>
      </w:r>
    </w:p>
    <w:p w:rsidR="00E62D78" w:rsidRDefault="00626A71" w:rsidP="00626A71">
      <w:pPr>
        <w:spacing w:line="54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280D9A">
        <w:rPr>
          <w:rFonts w:ascii="仿宋_GB2312" w:eastAsia="仿宋_GB2312" w:hAnsi="黑体" w:hint="eastAsia"/>
          <w:b/>
          <w:sz w:val="32"/>
          <w:szCs w:val="32"/>
        </w:rPr>
        <w:lastRenderedPageBreak/>
        <w:t>在“强化保障措施”</w:t>
      </w:r>
      <w:r w:rsidRPr="00280D9A">
        <w:rPr>
          <w:rFonts w:ascii="仿宋_GB2312" w:eastAsia="仿宋_GB2312" w:hAnsi="黑体"/>
          <w:b/>
          <w:sz w:val="32"/>
          <w:szCs w:val="32"/>
        </w:rPr>
        <w:t>方面，</w:t>
      </w:r>
      <w:r w:rsidR="00E62D78" w:rsidRPr="00E62D78">
        <w:rPr>
          <w:rFonts w:ascii="仿宋_GB2312" w:eastAsia="仿宋_GB2312" w:hAnsi="黑体" w:hint="eastAsia"/>
          <w:sz w:val="32"/>
          <w:szCs w:val="32"/>
        </w:rPr>
        <w:t>建立跨部门专项工作机制</w:t>
      </w:r>
      <w:r w:rsidR="00E62D78">
        <w:rPr>
          <w:rFonts w:ascii="仿宋_GB2312" w:eastAsia="仿宋_GB2312" w:hAnsi="黑体" w:hint="eastAsia"/>
          <w:sz w:val="32"/>
          <w:szCs w:val="32"/>
        </w:rPr>
        <w:t>，</w:t>
      </w:r>
      <w:r w:rsidR="00C94878" w:rsidRPr="00A67369">
        <w:rPr>
          <w:rFonts w:ascii="仿宋_GB2312" w:eastAsia="仿宋_GB2312" w:hAnsi="仿宋_GB2312" w:cs="仿宋_GB2312" w:hint="eastAsia"/>
          <w:sz w:val="32"/>
          <w:szCs w:val="32"/>
        </w:rPr>
        <w:t>构建完善上</w:t>
      </w:r>
      <w:r w:rsidR="00C94878" w:rsidRPr="00A67369">
        <w:rPr>
          <w:rFonts w:ascii="仿宋_GB2312" w:eastAsia="仿宋_GB2312" w:hAnsi="仿宋_GB2312" w:cs="仿宋_GB2312"/>
          <w:sz w:val="32"/>
          <w:szCs w:val="32"/>
        </w:rPr>
        <w:t>下</w:t>
      </w:r>
      <w:r w:rsidR="00C94878" w:rsidRPr="00A67369">
        <w:rPr>
          <w:rFonts w:ascii="仿宋_GB2312" w:eastAsia="仿宋_GB2312" w:hAnsi="仿宋_GB2312" w:cs="仿宋_GB2312" w:hint="eastAsia"/>
          <w:sz w:val="32"/>
          <w:szCs w:val="32"/>
        </w:rPr>
        <w:t>贯通</w:t>
      </w:r>
      <w:r w:rsidR="00C94878" w:rsidRPr="00A67369">
        <w:rPr>
          <w:rFonts w:ascii="仿宋_GB2312" w:eastAsia="仿宋_GB2312" w:hAnsi="仿宋_GB2312" w:cs="仿宋_GB2312"/>
          <w:sz w:val="32"/>
          <w:szCs w:val="32"/>
        </w:rPr>
        <w:t>、左右</w:t>
      </w:r>
      <w:r w:rsidR="00C94878" w:rsidRPr="00A67369">
        <w:rPr>
          <w:rFonts w:ascii="仿宋_GB2312" w:eastAsia="仿宋_GB2312" w:hAnsi="仿宋_GB2312" w:cs="仿宋_GB2312" w:hint="eastAsia"/>
          <w:sz w:val="32"/>
          <w:szCs w:val="32"/>
        </w:rPr>
        <w:t>联动、</w:t>
      </w:r>
      <w:r w:rsidR="00C94878" w:rsidRPr="00A67369">
        <w:rPr>
          <w:rFonts w:ascii="仿宋_GB2312" w:eastAsia="仿宋_GB2312" w:hAnsi="仿宋_GB2312" w:cs="仿宋_GB2312"/>
          <w:sz w:val="32"/>
          <w:szCs w:val="32"/>
        </w:rPr>
        <w:t>衔接顺畅</w:t>
      </w:r>
      <w:r w:rsidR="00C94878" w:rsidRPr="00A67369">
        <w:rPr>
          <w:rFonts w:ascii="仿宋_GB2312" w:eastAsia="仿宋_GB2312" w:hAnsi="仿宋_GB2312" w:cs="仿宋_GB2312" w:hint="eastAsia"/>
          <w:sz w:val="32"/>
          <w:szCs w:val="32"/>
        </w:rPr>
        <w:t>的工作体系</w:t>
      </w:r>
      <w:r w:rsidR="00C94878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EF6A82" w:rsidRPr="00EF6A82">
        <w:rPr>
          <w:rFonts w:ascii="仿宋_GB2312" w:eastAsia="仿宋_GB2312" w:hAnsi="仿宋_GB2312" w:cs="仿宋_GB2312" w:hint="eastAsia"/>
          <w:sz w:val="32"/>
          <w:szCs w:val="32"/>
        </w:rPr>
        <w:t>实行专班实体化运行</w:t>
      </w:r>
      <w:r w:rsidR="00EF6A8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7215" w:rsidRPr="00D021D5">
        <w:rPr>
          <w:rFonts w:ascii="仿宋_GB2312" w:eastAsia="仿宋_GB2312" w:hAnsi="方正小标宋简体" w:hint="eastAsia"/>
          <w:sz w:val="32"/>
          <w:szCs w:val="32"/>
        </w:rPr>
        <w:t>为</w:t>
      </w:r>
      <w:r w:rsidR="00FA7215">
        <w:rPr>
          <w:rFonts w:ascii="仿宋_GB2312" w:eastAsia="仿宋_GB2312" w:hAnsi="方正小标宋简体"/>
          <w:sz w:val="32"/>
          <w:szCs w:val="32"/>
        </w:rPr>
        <w:t>便利化</w:t>
      </w:r>
      <w:r w:rsidR="00FA7215">
        <w:rPr>
          <w:rFonts w:ascii="仿宋_GB2312" w:eastAsia="仿宋_GB2312" w:hAnsi="方正小标宋简体" w:hint="eastAsia"/>
          <w:sz w:val="32"/>
          <w:szCs w:val="32"/>
        </w:rPr>
        <w:t>服务事项</w:t>
      </w:r>
      <w:r w:rsidR="00FA7215" w:rsidRPr="00D021D5">
        <w:rPr>
          <w:rFonts w:ascii="仿宋_GB2312" w:eastAsia="仿宋_GB2312" w:hAnsi="方正小标宋简体"/>
          <w:sz w:val="32"/>
          <w:szCs w:val="32"/>
        </w:rPr>
        <w:t>落地见效提供资源保障</w:t>
      </w:r>
      <w:r w:rsidR="00FA7215">
        <w:rPr>
          <w:rFonts w:ascii="仿宋_GB2312" w:eastAsia="仿宋_GB2312" w:hAnsi="方正小标宋简体"/>
          <w:sz w:val="32"/>
          <w:szCs w:val="32"/>
        </w:rPr>
        <w:t>；</w:t>
      </w:r>
      <w:r w:rsidR="009656BC" w:rsidRPr="009656BC">
        <w:rPr>
          <w:rFonts w:ascii="仿宋_GB2312" w:eastAsia="仿宋_GB2312" w:hAnsi="方正小标宋简体" w:hint="eastAsia"/>
          <w:sz w:val="32"/>
          <w:szCs w:val="32"/>
        </w:rPr>
        <w:t>实施动态评估调整</w:t>
      </w:r>
      <w:r w:rsidR="009817E9">
        <w:rPr>
          <w:rFonts w:ascii="仿宋_GB2312" w:eastAsia="仿宋_GB2312" w:hAnsi="方正小标宋简体" w:hint="eastAsia"/>
          <w:sz w:val="32"/>
          <w:szCs w:val="32"/>
        </w:rPr>
        <w:t>，</w:t>
      </w:r>
      <w:r w:rsidR="007058FE" w:rsidRPr="0098755E">
        <w:rPr>
          <w:rFonts w:ascii="仿宋_GB2312" w:eastAsia="仿宋_GB2312" w:hAnsi="仿宋_GB2312" w:cs="仿宋_GB2312" w:hint="eastAsia"/>
          <w:sz w:val="32"/>
          <w:szCs w:val="32"/>
        </w:rPr>
        <w:t>不断</w:t>
      </w:r>
      <w:r w:rsidR="007058FE" w:rsidRPr="0098755E">
        <w:rPr>
          <w:rFonts w:ascii="仿宋_GB2312" w:eastAsia="仿宋_GB2312" w:hAnsi="仿宋_GB2312" w:cs="仿宋_GB2312"/>
          <w:sz w:val="32"/>
          <w:szCs w:val="32"/>
        </w:rPr>
        <w:t>优化和改进便</w:t>
      </w:r>
      <w:r w:rsidR="007058FE" w:rsidRPr="0098755E">
        <w:rPr>
          <w:rFonts w:ascii="仿宋_GB2312" w:eastAsia="仿宋_GB2312" w:hAnsi="仿宋_GB2312" w:cs="仿宋_GB2312" w:hint="eastAsia"/>
          <w:sz w:val="32"/>
          <w:szCs w:val="32"/>
        </w:rPr>
        <w:t>利</w:t>
      </w:r>
      <w:r w:rsidR="007058FE" w:rsidRPr="0098755E">
        <w:rPr>
          <w:rFonts w:ascii="仿宋_GB2312" w:eastAsia="仿宋_GB2312" w:hAnsi="仿宋_GB2312" w:cs="仿宋_GB2312"/>
          <w:sz w:val="32"/>
          <w:szCs w:val="32"/>
        </w:rPr>
        <w:t>化服务</w:t>
      </w:r>
      <w:r w:rsidR="007058FE" w:rsidRPr="0098755E">
        <w:rPr>
          <w:rFonts w:ascii="仿宋_GB2312" w:eastAsia="仿宋_GB2312" w:hAnsi="仿宋_GB2312" w:cs="仿宋_GB2312" w:hint="eastAsia"/>
          <w:sz w:val="32"/>
          <w:szCs w:val="32"/>
        </w:rPr>
        <w:t>举措</w:t>
      </w:r>
      <w:r w:rsidR="007058F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244E" w:rsidRDefault="0052244E" w:rsidP="0052244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 w:rsidR="002E0E88">
        <w:rPr>
          <w:rFonts w:ascii="黑体" w:eastAsia="黑体" w:hAnsi="黑体"/>
          <w:sz w:val="32"/>
          <w:szCs w:val="32"/>
        </w:rPr>
        <w:t>政策亮点</w:t>
      </w:r>
    </w:p>
    <w:p w:rsidR="00F90815" w:rsidRDefault="00B6703F" w:rsidP="00134E2D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60CE2">
        <w:rPr>
          <w:rFonts w:ascii="仿宋_GB2312" w:eastAsia="仿宋_GB2312" w:hAnsi="微软雅黑" w:hint="eastAsia"/>
          <w:b/>
          <w:sz w:val="32"/>
          <w:szCs w:val="32"/>
        </w:rPr>
        <w:t>一是</w:t>
      </w:r>
      <w:r w:rsidR="00D60CE2">
        <w:rPr>
          <w:rFonts w:ascii="仿宋_GB2312" w:eastAsia="仿宋_GB2312" w:hAnsi="微软雅黑" w:hint="eastAsia"/>
          <w:b/>
          <w:sz w:val="32"/>
          <w:szCs w:val="32"/>
        </w:rPr>
        <w:t>突出</w:t>
      </w:r>
      <w:r w:rsidR="00F90815" w:rsidRPr="00D60CE2">
        <w:rPr>
          <w:rFonts w:ascii="仿宋_GB2312" w:eastAsia="仿宋_GB2312" w:hAnsi="微软雅黑"/>
          <w:b/>
          <w:sz w:val="32"/>
          <w:szCs w:val="32"/>
        </w:rPr>
        <w:t>服务便利化。</w:t>
      </w:r>
      <w:r w:rsidR="008630BA" w:rsidRPr="008630BA">
        <w:rPr>
          <w:rFonts w:ascii="仿宋_GB2312" w:eastAsia="仿宋_GB2312" w:hAnsi="微软雅黑"/>
          <w:sz w:val="32"/>
          <w:szCs w:val="32"/>
        </w:rPr>
        <w:t>在全市范围</w:t>
      </w:r>
      <w:r w:rsidR="00F90815" w:rsidRPr="00D60CE2">
        <w:rPr>
          <w:rFonts w:ascii="仿宋_GB2312" w:eastAsia="仿宋_GB2312" w:hAnsi="仿宋_GB2312" w:cs="仿宋_GB2312" w:hint="eastAsia"/>
          <w:sz w:val="32"/>
          <w:szCs w:val="32"/>
        </w:rPr>
        <w:t>常态化提供数据出境咨询服务，</w:t>
      </w:r>
      <w:r w:rsidR="008630BA" w:rsidRPr="008630BA">
        <w:rPr>
          <w:rFonts w:ascii="仿宋_GB2312" w:eastAsia="仿宋_GB2312" w:hAnsi="仿宋_GB2312" w:cs="仿宋_GB2312" w:hint="eastAsia"/>
          <w:sz w:val="32"/>
          <w:szCs w:val="32"/>
        </w:rPr>
        <w:t>搭建政府与企业沟通平台</w:t>
      </w:r>
      <w:r w:rsidR="00BB5CA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34E2D" w:rsidRPr="002D4AF1">
        <w:rPr>
          <w:rFonts w:ascii="仿宋_GB2312" w:eastAsia="仿宋_GB2312" w:hAnsi="黑体"/>
          <w:sz w:val="32"/>
          <w:szCs w:val="32"/>
        </w:rPr>
        <w:t>统筹布局北京数据跨境服务中心</w:t>
      </w:r>
      <w:r w:rsidR="00134E2D" w:rsidRPr="00D60CE2">
        <w:rPr>
          <w:rFonts w:ascii="仿宋_GB2312" w:eastAsia="仿宋_GB2312" w:hAnsi="宋体" w:cs="宋体"/>
          <w:sz w:val="32"/>
          <w:szCs w:val="32"/>
        </w:rPr>
        <w:t>，</w:t>
      </w:r>
      <w:r w:rsidR="00F90815" w:rsidRPr="00D60CE2">
        <w:rPr>
          <w:rFonts w:ascii="仿宋_GB2312" w:eastAsia="仿宋_GB2312" w:hAnsi="仿宋_GB2312" w:cs="仿宋_GB2312" w:hint="eastAsia"/>
          <w:sz w:val="32"/>
          <w:szCs w:val="32"/>
        </w:rPr>
        <w:t>优先在中关村科学城、商务中心区、北京经济技术开发区、大兴临空经济区四</w:t>
      </w:r>
      <w:r w:rsidR="00F90815" w:rsidRPr="00D60CE2">
        <w:rPr>
          <w:rFonts w:ascii="仿宋_GB2312" w:eastAsia="仿宋_GB2312" w:hAnsi="仿宋_GB2312" w:cs="仿宋_GB2312"/>
          <w:sz w:val="32"/>
          <w:szCs w:val="32"/>
        </w:rPr>
        <w:t>个重点区域</w:t>
      </w:r>
      <w:r w:rsidR="00F90815" w:rsidRPr="00D60CE2">
        <w:rPr>
          <w:rFonts w:ascii="仿宋_GB2312" w:eastAsia="仿宋_GB2312" w:hAnsi="仿宋_GB2312" w:cs="仿宋_GB2312" w:hint="eastAsia"/>
          <w:sz w:val="32"/>
          <w:szCs w:val="32"/>
        </w:rPr>
        <w:t>设立</w:t>
      </w:r>
      <w:r w:rsidR="00F90815" w:rsidRPr="00D60CE2">
        <w:rPr>
          <w:rFonts w:ascii="仿宋_GB2312" w:eastAsia="仿宋_GB2312" w:hAnsi="仿宋_GB2312" w:cs="仿宋_GB2312"/>
          <w:sz w:val="32"/>
          <w:szCs w:val="32"/>
        </w:rPr>
        <w:t>服务站点</w:t>
      </w:r>
      <w:r w:rsidR="00F90815" w:rsidRPr="00D60CE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90815" w:rsidRPr="00D60CE2">
        <w:rPr>
          <w:rFonts w:ascii="仿宋_GB2312" w:eastAsia="仿宋_GB2312" w:hAnsi="仿宋_GB2312" w:cs="仿宋_GB2312"/>
          <w:sz w:val="32"/>
          <w:szCs w:val="32"/>
        </w:rPr>
        <w:t>就近就便为企业提供服务</w:t>
      </w:r>
      <w:r w:rsidR="00134E2D">
        <w:rPr>
          <w:rFonts w:ascii="仿宋_GB2312" w:eastAsia="仿宋_GB2312" w:hAnsi="仿宋_GB2312" w:cs="仿宋_GB2312"/>
          <w:sz w:val="32"/>
          <w:szCs w:val="32"/>
        </w:rPr>
        <w:t>，</w:t>
      </w:r>
      <w:r w:rsidR="00F90815" w:rsidRPr="00D60CE2">
        <w:rPr>
          <w:rFonts w:ascii="仿宋_GB2312" w:eastAsia="仿宋_GB2312" w:hAnsi="仿宋_GB2312" w:cs="仿宋_GB2312" w:hint="eastAsia"/>
          <w:sz w:val="32"/>
          <w:szCs w:val="32"/>
        </w:rPr>
        <w:t>开发</w:t>
      </w:r>
      <w:r w:rsidR="00352950">
        <w:rPr>
          <w:rFonts w:ascii="仿宋_GB2312" w:eastAsia="仿宋_GB2312" w:hAnsi="仿宋_GB2312" w:cs="仿宋_GB2312" w:hint="eastAsia"/>
          <w:sz w:val="32"/>
          <w:szCs w:val="32"/>
        </w:rPr>
        <w:t>上线</w:t>
      </w:r>
      <w:r w:rsidR="00F90815" w:rsidRPr="00D60CE2">
        <w:rPr>
          <w:rFonts w:ascii="仿宋_GB2312" w:eastAsia="仿宋_GB2312" w:hAnsi="仿宋_GB2312" w:cs="仿宋_GB2312" w:hint="eastAsia"/>
          <w:sz w:val="32"/>
          <w:szCs w:val="32"/>
        </w:rPr>
        <w:t>数据跨境流动便利化服务平台，</w:t>
      </w:r>
      <w:r w:rsidR="008B7060" w:rsidRPr="00672536">
        <w:rPr>
          <w:rFonts w:ascii="仿宋_GB2312" w:eastAsia="仿宋_GB2312" w:hAnsi="仿宋_GB2312" w:cs="仿宋_GB2312" w:hint="eastAsia"/>
          <w:sz w:val="32"/>
          <w:szCs w:val="32"/>
        </w:rPr>
        <w:t>形成全市统一的数据跨境</w:t>
      </w:r>
      <w:r w:rsidR="008B7060">
        <w:rPr>
          <w:rFonts w:ascii="仿宋_GB2312" w:eastAsia="仿宋_GB2312" w:hAnsi="仿宋_GB2312" w:cs="仿宋_GB2312" w:hint="eastAsia"/>
          <w:sz w:val="32"/>
          <w:szCs w:val="32"/>
        </w:rPr>
        <w:t>综合</w:t>
      </w:r>
      <w:r w:rsidR="008B7060" w:rsidRPr="00672536">
        <w:rPr>
          <w:rFonts w:ascii="仿宋_GB2312" w:eastAsia="仿宋_GB2312" w:hAnsi="仿宋_GB2312" w:cs="仿宋_GB2312" w:hint="eastAsia"/>
          <w:sz w:val="32"/>
          <w:szCs w:val="32"/>
        </w:rPr>
        <w:t>服务能力</w:t>
      </w:r>
      <w:r w:rsidR="00F90815" w:rsidRPr="00D60CE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A1D56" w:rsidRDefault="00F90815" w:rsidP="00F90815">
      <w:pPr>
        <w:pStyle w:val="1"/>
        <w:spacing w:line="560" w:lineRule="exact"/>
        <w:ind w:firstLine="643"/>
        <w:rPr>
          <w:rFonts w:ascii="仿宋_GB2312" w:eastAsia="仿宋_GB2312" w:hAnsi="黑体"/>
          <w:spacing w:val="-4"/>
          <w:sz w:val="32"/>
          <w:szCs w:val="32"/>
        </w:rPr>
      </w:pPr>
      <w:r w:rsidRPr="00D60CE2">
        <w:rPr>
          <w:rFonts w:ascii="仿宋_GB2312" w:eastAsia="仿宋_GB2312" w:hAnsi="微软雅黑" w:hint="eastAsia"/>
          <w:b/>
          <w:sz w:val="32"/>
          <w:szCs w:val="32"/>
        </w:rPr>
        <w:t>二</w:t>
      </w:r>
      <w:r w:rsidRPr="00D60CE2">
        <w:rPr>
          <w:rFonts w:ascii="仿宋_GB2312" w:eastAsia="仿宋_GB2312" w:hAnsi="微软雅黑"/>
          <w:b/>
          <w:sz w:val="32"/>
          <w:szCs w:val="32"/>
        </w:rPr>
        <w:t>是</w:t>
      </w:r>
      <w:r w:rsidR="00F9228F">
        <w:rPr>
          <w:rFonts w:ascii="仿宋_GB2312" w:eastAsia="仿宋_GB2312" w:hAnsi="微软雅黑"/>
          <w:b/>
          <w:sz w:val="32"/>
          <w:szCs w:val="32"/>
        </w:rPr>
        <w:t>强调</w:t>
      </w:r>
      <w:r w:rsidRPr="00D60CE2">
        <w:rPr>
          <w:rFonts w:ascii="仿宋_GB2312" w:eastAsia="仿宋_GB2312" w:hAnsi="微软雅黑" w:hint="eastAsia"/>
          <w:b/>
          <w:sz w:val="32"/>
          <w:szCs w:val="32"/>
        </w:rPr>
        <w:t>管理精细</w:t>
      </w:r>
      <w:r w:rsidRPr="00D60CE2">
        <w:rPr>
          <w:rFonts w:ascii="仿宋_GB2312" w:eastAsia="仿宋_GB2312" w:hAnsi="微软雅黑"/>
          <w:b/>
          <w:sz w:val="32"/>
          <w:szCs w:val="32"/>
        </w:rPr>
        <w:t>化。</w:t>
      </w:r>
      <w:r w:rsidR="00A93C3D" w:rsidRPr="00A93C3D">
        <w:rPr>
          <w:rFonts w:ascii="仿宋_GB2312" w:eastAsia="仿宋_GB2312" w:hAnsi="微软雅黑"/>
          <w:sz w:val="32"/>
          <w:szCs w:val="32"/>
        </w:rPr>
        <w:t>通过</w:t>
      </w:r>
      <w:r w:rsidRPr="00D60CE2">
        <w:rPr>
          <w:rFonts w:ascii="仿宋_GB2312" w:eastAsia="仿宋_GB2312" w:hAnsi="黑体"/>
          <w:sz w:val="32"/>
          <w:szCs w:val="32"/>
        </w:rPr>
        <w:t>编</w:t>
      </w:r>
      <w:r w:rsidRPr="00D60CE2">
        <w:rPr>
          <w:rFonts w:ascii="仿宋_GB2312" w:eastAsia="仿宋_GB2312" w:hAnsi="黑体" w:hint="eastAsia"/>
          <w:sz w:val="32"/>
          <w:szCs w:val="32"/>
        </w:rPr>
        <w:t>发</w:t>
      </w:r>
      <w:r w:rsidR="00B45503" w:rsidRPr="00D60CE2">
        <w:rPr>
          <w:rFonts w:ascii="仿宋_GB2312" w:eastAsia="仿宋_GB2312" w:hAnsi="黑体"/>
          <w:spacing w:val="-4"/>
          <w:sz w:val="32"/>
          <w:szCs w:val="32"/>
        </w:rPr>
        <w:t>《</w:t>
      </w:r>
      <w:r w:rsidR="00B45503" w:rsidRPr="00D60CE2">
        <w:rPr>
          <w:rFonts w:ascii="仿宋_GB2312" w:eastAsia="仿宋_GB2312" w:hAnsi="黑体" w:hint="eastAsia"/>
          <w:spacing w:val="-4"/>
          <w:sz w:val="32"/>
          <w:szCs w:val="32"/>
        </w:rPr>
        <w:t>北京</w:t>
      </w:r>
      <w:r w:rsidR="00B45503" w:rsidRPr="00D60CE2">
        <w:rPr>
          <w:rFonts w:ascii="仿宋_GB2312" w:eastAsia="仿宋_GB2312" w:hAnsi="黑体"/>
          <w:spacing w:val="-4"/>
          <w:sz w:val="32"/>
          <w:szCs w:val="32"/>
        </w:rPr>
        <w:t>市企业数据出境合规指引》</w:t>
      </w:r>
      <w:r w:rsidR="008B4F4D">
        <w:rPr>
          <w:rFonts w:ascii="仿宋_GB2312" w:eastAsia="仿宋_GB2312" w:hAnsi="黑体"/>
          <w:spacing w:val="-4"/>
          <w:sz w:val="32"/>
          <w:szCs w:val="32"/>
        </w:rPr>
        <w:t>《</w:t>
      </w:r>
      <w:r w:rsidR="008B4F4D" w:rsidRPr="00D91A3F">
        <w:rPr>
          <w:rFonts w:ascii="仿宋_GB2312" w:eastAsia="仿宋_GB2312" w:hAnsi="仿宋_GB2312" w:cs="仿宋_GB2312" w:hint="eastAsia"/>
          <w:sz w:val="32"/>
          <w:szCs w:val="32"/>
        </w:rPr>
        <w:t>数据出境安全评估申报指引</w:t>
      </w:r>
      <w:r w:rsidR="008B4F4D">
        <w:rPr>
          <w:rFonts w:ascii="仿宋_GB2312" w:eastAsia="仿宋_GB2312" w:hAnsi="黑体"/>
          <w:spacing w:val="-4"/>
          <w:sz w:val="32"/>
          <w:szCs w:val="32"/>
        </w:rPr>
        <w:t>》《</w:t>
      </w:r>
      <w:r w:rsidR="008B4F4D" w:rsidRPr="002A2253">
        <w:rPr>
          <w:rFonts w:ascii="仿宋_GB2312" w:eastAsia="仿宋_GB2312" w:hAnsi="仿宋_GB2312" w:cs="仿宋_GB2312" w:hint="eastAsia"/>
          <w:sz w:val="32"/>
          <w:szCs w:val="32"/>
        </w:rPr>
        <w:t>个人信息出境标准合同备案指引</w:t>
      </w:r>
      <w:r w:rsidR="008B4F4D">
        <w:rPr>
          <w:rFonts w:ascii="仿宋_GB2312" w:eastAsia="仿宋_GB2312" w:hAnsi="黑体"/>
          <w:spacing w:val="-4"/>
          <w:sz w:val="32"/>
          <w:szCs w:val="32"/>
        </w:rPr>
        <w:t>》</w:t>
      </w:r>
      <w:r w:rsidR="00DD0AC7" w:rsidRPr="00DD0AC7">
        <w:rPr>
          <w:rFonts w:ascii="仿宋_GB2312" w:eastAsia="仿宋_GB2312" w:hAnsi="仿宋_GB2312" w:cs="仿宋_GB2312"/>
          <w:sz w:val="32"/>
          <w:szCs w:val="32"/>
        </w:rPr>
        <w:t>等</w:t>
      </w:r>
      <w:r w:rsidR="00A93C3D">
        <w:rPr>
          <w:rFonts w:ascii="仿宋_GB2312" w:eastAsia="仿宋_GB2312" w:hAnsi="黑体"/>
          <w:spacing w:val="-4"/>
          <w:sz w:val="32"/>
          <w:szCs w:val="32"/>
        </w:rPr>
        <w:t>，</w:t>
      </w:r>
      <w:r w:rsidR="00A93C3D" w:rsidRPr="00D60CE2">
        <w:rPr>
          <w:rFonts w:ascii="仿宋_GB2312" w:eastAsia="仿宋_GB2312" w:hAnsi="黑体" w:hint="eastAsia"/>
          <w:spacing w:val="-4"/>
          <w:sz w:val="32"/>
          <w:szCs w:val="32"/>
        </w:rPr>
        <w:t>细化</w:t>
      </w:r>
      <w:r w:rsidR="00A93C3D">
        <w:rPr>
          <w:rFonts w:ascii="仿宋_GB2312" w:eastAsia="仿宋_GB2312" w:hAnsi="黑体" w:hint="eastAsia"/>
          <w:spacing w:val="-4"/>
          <w:sz w:val="32"/>
          <w:szCs w:val="32"/>
        </w:rPr>
        <w:t>企业合规能力建设</w:t>
      </w:r>
      <w:r w:rsidR="00A93C3D" w:rsidRPr="00D60CE2">
        <w:rPr>
          <w:rFonts w:ascii="仿宋_GB2312" w:eastAsia="仿宋_GB2312" w:hAnsi="黑体"/>
          <w:spacing w:val="-4"/>
          <w:sz w:val="32"/>
          <w:szCs w:val="32"/>
        </w:rPr>
        <w:t>具体</w:t>
      </w:r>
      <w:r w:rsidR="00A93C3D">
        <w:rPr>
          <w:rFonts w:ascii="仿宋_GB2312" w:eastAsia="仿宋_GB2312" w:hAnsi="黑体"/>
          <w:spacing w:val="-4"/>
          <w:sz w:val="32"/>
          <w:szCs w:val="32"/>
        </w:rPr>
        <w:t>事项</w:t>
      </w:r>
      <w:r w:rsidR="00B45503" w:rsidRPr="00D60CE2">
        <w:rPr>
          <w:rFonts w:ascii="仿宋_GB2312" w:eastAsia="仿宋_GB2312" w:hAnsi="黑体" w:hint="eastAsia"/>
          <w:spacing w:val="-4"/>
          <w:sz w:val="32"/>
          <w:szCs w:val="32"/>
        </w:rPr>
        <w:t>，</w:t>
      </w:r>
      <w:r w:rsidR="00CA1D56">
        <w:rPr>
          <w:rFonts w:ascii="仿宋_GB2312" w:eastAsia="仿宋_GB2312" w:hAnsi="黑体" w:hint="eastAsia"/>
          <w:spacing w:val="-4"/>
          <w:sz w:val="32"/>
          <w:szCs w:val="32"/>
        </w:rPr>
        <w:t>并</w:t>
      </w:r>
      <w:r w:rsidR="00CA1D56" w:rsidRPr="00CA1D56">
        <w:rPr>
          <w:rFonts w:ascii="仿宋_GB2312" w:eastAsia="仿宋_GB2312" w:hAnsi="黑体" w:hint="eastAsia"/>
          <w:spacing w:val="-4"/>
          <w:sz w:val="32"/>
          <w:szCs w:val="32"/>
        </w:rPr>
        <w:t>多渠道开展政策宣介咨询</w:t>
      </w:r>
      <w:r w:rsidR="00CA1D56">
        <w:rPr>
          <w:rFonts w:ascii="仿宋_GB2312" w:eastAsia="仿宋_GB2312" w:hAnsi="黑体" w:hint="eastAsia"/>
          <w:spacing w:val="-4"/>
          <w:sz w:val="32"/>
          <w:szCs w:val="32"/>
        </w:rPr>
        <w:t>，</w:t>
      </w:r>
      <w:r w:rsidR="004D4424" w:rsidRPr="0098755E">
        <w:rPr>
          <w:rFonts w:ascii="仿宋_GB2312" w:eastAsia="仿宋_GB2312" w:hint="eastAsia"/>
          <w:sz w:val="32"/>
          <w:szCs w:val="32"/>
        </w:rPr>
        <w:t>加强对数据出境活动的指导监督，</w:t>
      </w:r>
      <w:r w:rsidR="00FD49A0">
        <w:rPr>
          <w:rFonts w:ascii="仿宋_GB2312" w:eastAsia="仿宋_GB2312" w:hAnsi="黑体" w:hint="eastAsia"/>
          <w:spacing w:val="-4"/>
          <w:sz w:val="32"/>
          <w:szCs w:val="32"/>
        </w:rPr>
        <w:t>稳步</w:t>
      </w:r>
      <w:r w:rsidR="005F50CC">
        <w:rPr>
          <w:rFonts w:ascii="仿宋_GB2312" w:eastAsia="仿宋_GB2312" w:hAnsi="黑体" w:hint="eastAsia"/>
          <w:spacing w:val="-4"/>
          <w:sz w:val="32"/>
          <w:szCs w:val="32"/>
        </w:rPr>
        <w:t>提升</w:t>
      </w:r>
      <w:r w:rsidR="004D4424" w:rsidRPr="0098755E">
        <w:rPr>
          <w:rFonts w:ascii="仿宋_GB2312" w:eastAsia="仿宋_GB2312" w:hint="eastAsia"/>
          <w:sz w:val="32"/>
          <w:szCs w:val="32"/>
        </w:rPr>
        <w:t>全过程</w:t>
      </w:r>
      <w:r w:rsidR="004D4424" w:rsidRPr="00310C8A">
        <w:rPr>
          <w:rFonts w:ascii="仿宋_GB2312" w:eastAsia="仿宋_GB2312" w:hAnsi="仿宋_GB2312" w:cs="仿宋_GB2312"/>
          <w:sz w:val="32"/>
          <w:szCs w:val="32"/>
          <w:lang w:val="en"/>
        </w:rPr>
        <w:t>数据安全治理</w:t>
      </w:r>
      <w:r w:rsidR="004D4424" w:rsidRPr="0098755E">
        <w:rPr>
          <w:rFonts w:ascii="仿宋_GB2312" w:eastAsia="仿宋_GB2312" w:hint="eastAsia"/>
          <w:sz w:val="32"/>
          <w:szCs w:val="32"/>
        </w:rPr>
        <w:t>监管</w:t>
      </w:r>
      <w:r w:rsidR="004D4424">
        <w:rPr>
          <w:rFonts w:ascii="仿宋_GB2312" w:eastAsia="仿宋_GB2312" w:hint="eastAsia"/>
          <w:sz w:val="32"/>
          <w:szCs w:val="32"/>
        </w:rPr>
        <w:t>能力</w:t>
      </w:r>
      <w:r w:rsidR="004D4424" w:rsidRPr="0098755E">
        <w:rPr>
          <w:rFonts w:ascii="仿宋_GB2312" w:eastAsia="仿宋_GB2312" w:hint="eastAsia"/>
          <w:sz w:val="32"/>
          <w:szCs w:val="32"/>
        </w:rPr>
        <w:t>。</w:t>
      </w:r>
    </w:p>
    <w:p w:rsidR="00B45503" w:rsidRDefault="00F90815" w:rsidP="00B45503">
      <w:pPr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D60CE2">
        <w:rPr>
          <w:rFonts w:ascii="仿宋_GB2312" w:eastAsia="仿宋_GB2312" w:hAnsi="微软雅黑" w:hint="eastAsia"/>
          <w:b/>
          <w:sz w:val="32"/>
          <w:szCs w:val="32"/>
        </w:rPr>
        <w:t>三</w:t>
      </w:r>
      <w:r w:rsidRPr="00D60CE2">
        <w:rPr>
          <w:rFonts w:ascii="仿宋_GB2312" w:eastAsia="仿宋_GB2312" w:hAnsi="微软雅黑"/>
          <w:b/>
          <w:sz w:val="32"/>
          <w:szCs w:val="32"/>
        </w:rPr>
        <w:t>是</w:t>
      </w:r>
      <w:r w:rsidR="00E74088">
        <w:rPr>
          <w:rFonts w:ascii="仿宋_GB2312" w:eastAsia="仿宋_GB2312" w:hAnsi="微软雅黑"/>
          <w:b/>
          <w:sz w:val="32"/>
          <w:szCs w:val="32"/>
        </w:rPr>
        <w:t>注重</w:t>
      </w:r>
      <w:r w:rsidRPr="00D60CE2">
        <w:rPr>
          <w:rFonts w:ascii="仿宋_GB2312" w:eastAsia="仿宋_GB2312" w:hAnsi="微软雅黑" w:hint="eastAsia"/>
          <w:b/>
          <w:sz w:val="32"/>
          <w:szCs w:val="32"/>
        </w:rPr>
        <w:t>执行效能</w:t>
      </w:r>
      <w:r w:rsidRPr="00D60CE2">
        <w:rPr>
          <w:rFonts w:ascii="仿宋_GB2312" w:eastAsia="仿宋_GB2312" w:hAnsi="微软雅黑"/>
          <w:b/>
          <w:sz w:val="32"/>
          <w:szCs w:val="32"/>
        </w:rPr>
        <w:t>化。</w:t>
      </w:r>
      <w:r w:rsidR="00DE6821">
        <w:rPr>
          <w:rFonts w:ascii="仿宋_GB2312" w:eastAsia="仿宋_GB2312" w:hAnsi="微软雅黑" w:hint="eastAsia"/>
          <w:sz w:val="32"/>
          <w:szCs w:val="32"/>
        </w:rPr>
        <w:t>围绕助力企业有效应用，</w:t>
      </w:r>
      <w:r w:rsidR="00C452F6">
        <w:rPr>
          <w:rFonts w:ascii="仿宋_GB2312" w:eastAsia="仿宋_GB2312" w:hAnsi="微软雅黑" w:hint="eastAsia"/>
          <w:sz w:val="32"/>
          <w:szCs w:val="32"/>
        </w:rPr>
        <w:t>《若干措施》提出了多项</w:t>
      </w:r>
      <w:r w:rsidR="00C452F6" w:rsidRPr="002D4AF1">
        <w:rPr>
          <w:rFonts w:ascii="仿宋_GB2312" w:eastAsia="仿宋_GB2312" w:hAnsi="微软雅黑" w:hint="eastAsia"/>
          <w:sz w:val="32"/>
          <w:szCs w:val="32"/>
        </w:rPr>
        <w:t>重点落地举措</w:t>
      </w:r>
      <w:r w:rsidR="00C452F6">
        <w:rPr>
          <w:rFonts w:ascii="仿宋_GB2312" w:eastAsia="仿宋_GB2312" w:hAnsi="微软雅黑" w:hint="eastAsia"/>
          <w:sz w:val="32"/>
          <w:szCs w:val="32"/>
        </w:rPr>
        <w:t>，</w:t>
      </w:r>
      <w:r w:rsidR="00B45503" w:rsidRPr="00D60CE2">
        <w:rPr>
          <w:rFonts w:ascii="仿宋_GB2312" w:eastAsia="仿宋_GB2312" w:hAnsi="方正小标宋简体" w:hint="eastAsia"/>
          <w:sz w:val="32"/>
          <w:szCs w:val="32"/>
        </w:rPr>
        <w:t>成立数据</w:t>
      </w:r>
      <w:r w:rsidR="00B45503" w:rsidRPr="00D60CE2">
        <w:rPr>
          <w:rFonts w:ascii="仿宋_GB2312" w:eastAsia="仿宋_GB2312" w:hAnsi="方正小标宋简体"/>
          <w:sz w:val="32"/>
          <w:szCs w:val="32"/>
        </w:rPr>
        <w:t>跨境</w:t>
      </w:r>
      <w:r w:rsidR="000B1098">
        <w:rPr>
          <w:rFonts w:ascii="仿宋_GB2312" w:eastAsia="仿宋_GB2312" w:hAnsi="方正小标宋简体" w:hint="eastAsia"/>
          <w:sz w:val="32"/>
          <w:szCs w:val="32"/>
        </w:rPr>
        <w:t>政策创新和企业服务工作专班，</w:t>
      </w:r>
      <w:r w:rsidR="00B45503" w:rsidRPr="00D60CE2">
        <w:rPr>
          <w:rFonts w:ascii="仿宋_GB2312" w:eastAsia="仿宋_GB2312" w:hAnsi="宋体" w:cs="宋体" w:hint="eastAsia"/>
          <w:sz w:val="32"/>
          <w:szCs w:val="32"/>
        </w:rPr>
        <w:t>优化评估</w:t>
      </w:r>
      <w:r w:rsidR="00B45503" w:rsidRPr="00D60CE2">
        <w:rPr>
          <w:rFonts w:ascii="仿宋_GB2312" w:eastAsia="仿宋_GB2312" w:hAnsi="宋体" w:cs="宋体"/>
          <w:sz w:val="32"/>
          <w:szCs w:val="32"/>
        </w:rPr>
        <w:t>、备案</w:t>
      </w:r>
      <w:r w:rsidR="00B71EC2">
        <w:rPr>
          <w:rFonts w:ascii="仿宋_GB2312" w:eastAsia="仿宋_GB2312" w:hAnsi="仿宋_GB2312" w:cs="仿宋_GB2312" w:hint="eastAsia"/>
          <w:sz w:val="32"/>
          <w:szCs w:val="32"/>
        </w:rPr>
        <w:t>工作流程</w:t>
      </w:r>
      <w:r w:rsidR="001A07B2">
        <w:rPr>
          <w:rFonts w:ascii="仿宋_GB2312" w:eastAsia="仿宋_GB2312" w:hAnsi="宋体" w:cs="宋体"/>
          <w:sz w:val="32"/>
          <w:szCs w:val="32"/>
        </w:rPr>
        <w:t>，</w:t>
      </w:r>
      <w:r w:rsidR="00BD5892" w:rsidRPr="00D60CE2">
        <w:rPr>
          <w:rFonts w:ascii="仿宋_GB2312" w:eastAsia="仿宋_GB2312" w:hAnsi="仿宋_GB2312" w:cs="仿宋_GB2312"/>
          <w:sz w:val="32"/>
          <w:szCs w:val="32"/>
        </w:rPr>
        <w:t>建立</w:t>
      </w:r>
      <w:r w:rsidR="00BD5892">
        <w:rPr>
          <w:rFonts w:ascii="仿宋_GB2312" w:eastAsia="仿宋_GB2312" w:hAnsi="仿宋_GB2312" w:cs="仿宋_GB2312"/>
          <w:sz w:val="32"/>
          <w:szCs w:val="32"/>
        </w:rPr>
        <w:t>健全</w:t>
      </w:r>
      <w:r w:rsidR="00BD5892" w:rsidRPr="00D60CE2">
        <w:rPr>
          <w:rFonts w:ascii="仿宋_GB2312" w:eastAsia="仿宋_GB2312" w:hAnsi="仿宋_GB2312" w:cs="仿宋_GB2312" w:hint="eastAsia"/>
          <w:sz w:val="32"/>
          <w:szCs w:val="32"/>
        </w:rPr>
        <w:t>“绿色通道”</w:t>
      </w:r>
      <w:r w:rsidR="00BD5892" w:rsidRPr="00D60CE2">
        <w:rPr>
          <w:rFonts w:ascii="仿宋_GB2312" w:eastAsia="仿宋_GB2312" w:hAnsi="仿宋_GB2312" w:cs="仿宋_GB2312"/>
          <w:sz w:val="32"/>
          <w:szCs w:val="32"/>
        </w:rPr>
        <w:t>服务机制，</w:t>
      </w:r>
      <w:r w:rsidR="006522A6" w:rsidRPr="0062389D">
        <w:rPr>
          <w:rFonts w:ascii="仿宋_GB2312" w:eastAsia="仿宋_GB2312" w:hAnsi="仿宋_GB2312" w:cs="仿宋_GB2312" w:hint="eastAsia"/>
          <w:sz w:val="32"/>
          <w:szCs w:val="32"/>
        </w:rPr>
        <w:t>提供“</w:t>
      </w:r>
      <w:r w:rsidR="006522A6" w:rsidRPr="0062389D">
        <w:rPr>
          <w:rFonts w:ascii="仿宋_GB2312" w:eastAsia="仿宋_GB2312" w:hAnsi="仿宋_GB2312" w:cs="仿宋_GB2312"/>
          <w:sz w:val="32"/>
          <w:szCs w:val="32"/>
        </w:rPr>
        <w:t>一对一</w:t>
      </w:r>
      <w:r w:rsidR="006522A6" w:rsidRPr="0062389D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6522A6">
        <w:rPr>
          <w:rFonts w:ascii="仿宋_GB2312" w:eastAsia="仿宋_GB2312" w:hAnsi="仿宋_GB2312" w:cs="仿宋_GB2312"/>
          <w:sz w:val="32"/>
          <w:szCs w:val="32"/>
        </w:rPr>
        <w:t>靠前服务指导，</w:t>
      </w:r>
      <w:r w:rsidR="006522A6" w:rsidRPr="0062389D">
        <w:rPr>
          <w:rFonts w:ascii="仿宋_GB2312" w:eastAsia="仿宋_GB2312" w:hAnsi="仿宋_GB2312" w:cs="仿宋_GB2312" w:hint="eastAsia"/>
          <w:sz w:val="32"/>
          <w:szCs w:val="32"/>
        </w:rPr>
        <w:t>快速</w:t>
      </w:r>
      <w:r w:rsidR="006522A6" w:rsidRPr="0062389D">
        <w:rPr>
          <w:rFonts w:ascii="仿宋_GB2312" w:eastAsia="仿宋_GB2312" w:hAnsi="仿宋_GB2312" w:cs="仿宋_GB2312"/>
          <w:sz w:val="32"/>
          <w:szCs w:val="32"/>
        </w:rPr>
        <w:t>响应</w:t>
      </w:r>
      <w:r w:rsidR="006522A6">
        <w:rPr>
          <w:rFonts w:ascii="仿宋_GB2312" w:eastAsia="仿宋_GB2312" w:hAnsi="仿宋_GB2312" w:cs="仿宋_GB2312"/>
          <w:sz w:val="32"/>
          <w:szCs w:val="32"/>
        </w:rPr>
        <w:t>企业诉求</w:t>
      </w:r>
      <w:r w:rsidR="006522A6" w:rsidRPr="0062389D">
        <w:rPr>
          <w:rFonts w:ascii="仿宋_GB2312" w:eastAsia="仿宋_GB2312" w:hAnsi="仿宋_GB2312" w:cs="仿宋_GB2312"/>
          <w:sz w:val="32"/>
          <w:szCs w:val="32"/>
        </w:rPr>
        <w:t>，</w:t>
      </w:r>
      <w:r w:rsidR="00BD5892" w:rsidRPr="00D60CE2">
        <w:rPr>
          <w:rFonts w:ascii="仿宋_GB2312" w:eastAsia="仿宋_GB2312" w:hAnsi="宋体" w:cs="宋体"/>
          <w:sz w:val="32"/>
          <w:szCs w:val="32"/>
        </w:rPr>
        <w:t>压缩企业申报审批总时长</w:t>
      </w:r>
      <w:r w:rsidR="00BD5892" w:rsidRPr="00D60CE2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2244E" w:rsidRPr="00FF52C6" w:rsidRDefault="00356A72" w:rsidP="0052244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2244E" w:rsidRPr="00FF52C6">
        <w:rPr>
          <w:rFonts w:ascii="仿宋_GB2312" w:eastAsia="仿宋_GB2312" w:hint="eastAsia"/>
          <w:sz w:val="32"/>
          <w:szCs w:val="32"/>
        </w:rPr>
        <w:t>咨询电话：</w:t>
      </w:r>
      <w:r w:rsidR="0052244E">
        <w:rPr>
          <w:rFonts w:ascii="仿宋_GB2312" w:eastAsia="仿宋_GB2312" w:hint="eastAsia"/>
          <w:sz w:val="32"/>
          <w:szCs w:val="32"/>
        </w:rPr>
        <w:t>010-55520117</w:t>
      </w:r>
      <w:r>
        <w:rPr>
          <w:rFonts w:ascii="仿宋_GB2312" w:eastAsia="仿宋_GB2312" w:hint="eastAsia"/>
          <w:sz w:val="32"/>
          <w:szCs w:val="32"/>
        </w:rPr>
        <w:t>）</w:t>
      </w:r>
    </w:p>
    <w:sectPr w:rsidR="0052244E" w:rsidRPr="00FF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EC" w:rsidRDefault="004239EC" w:rsidP="00BF70AE">
      <w:r>
        <w:separator/>
      </w:r>
    </w:p>
  </w:endnote>
  <w:endnote w:type="continuationSeparator" w:id="0">
    <w:p w:rsidR="004239EC" w:rsidRDefault="004239EC" w:rsidP="00BF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EC" w:rsidRDefault="004239EC" w:rsidP="00BF70AE">
      <w:r>
        <w:separator/>
      </w:r>
    </w:p>
  </w:footnote>
  <w:footnote w:type="continuationSeparator" w:id="0">
    <w:p w:rsidR="004239EC" w:rsidRDefault="004239EC" w:rsidP="00BF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67"/>
    <w:rsid w:val="000073A1"/>
    <w:rsid w:val="00024E98"/>
    <w:rsid w:val="00042FEA"/>
    <w:rsid w:val="00060E1B"/>
    <w:rsid w:val="00076EF5"/>
    <w:rsid w:val="0007759A"/>
    <w:rsid w:val="00096299"/>
    <w:rsid w:val="000B1098"/>
    <w:rsid w:val="000B29F8"/>
    <w:rsid w:val="000D2312"/>
    <w:rsid w:val="000E2167"/>
    <w:rsid w:val="000E5C17"/>
    <w:rsid w:val="001052CD"/>
    <w:rsid w:val="00121BE3"/>
    <w:rsid w:val="001264B9"/>
    <w:rsid w:val="00134E2D"/>
    <w:rsid w:val="0014492F"/>
    <w:rsid w:val="00194BF5"/>
    <w:rsid w:val="00196BEC"/>
    <w:rsid w:val="001A07B2"/>
    <w:rsid w:val="001D15EC"/>
    <w:rsid w:val="00203CAF"/>
    <w:rsid w:val="00233B01"/>
    <w:rsid w:val="00240581"/>
    <w:rsid w:val="00246F95"/>
    <w:rsid w:val="00255A7D"/>
    <w:rsid w:val="0025625E"/>
    <w:rsid w:val="00256875"/>
    <w:rsid w:val="00261B7A"/>
    <w:rsid w:val="002867C1"/>
    <w:rsid w:val="002A5397"/>
    <w:rsid w:val="002E0E88"/>
    <w:rsid w:val="002E606C"/>
    <w:rsid w:val="003078B2"/>
    <w:rsid w:val="00315B41"/>
    <w:rsid w:val="00337D66"/>
    <w:rsid w:val="00340CFA"/>
    <w:rsid w:val="003467A9"/>
    <w:rsid w:val="00350E08"/>
    <w:rsid w:val="00352950"/>
    <w:rsid w:val="00352F1E"/>
    <w:rsid w:val="00356A72"/>
    <w:rsid w:val="00363C15"/>
    <w:rsid w:val="00370B5E"/>
    <w:rsid w:val="00374F1F"/>
    <w:rsid w:val="003804F8"/>
    <w:rsid w:val="00381C2D"/>
    <w:rsid w:val="003A0B75"/>
    <w:rsid w:val="003C0117"/>
    <w:rsid w:val="00402457"/>
    <w:rsid w:val="004239EC"/>
    <w:rsid w:val="004240A4"/>
    <w:rsid w:val="004518E9"/>
    <w:rsid w:val="00473044"/>
    <w:rsid w:val="0048144A"/>
    <w:rsid w:val="004D4424"/>
    <w:rsid w:val="004D7708"/>
    <w:rsid w:val="004F41F4"/>
    <w:rsid w:val="00500231"/>
    <w:rsid w:val="0052244E"/>
    <w:rsid w:val="00532FBD"/>
    <w:rsid w:val="005524D7"/>
    <w:rsid w:val="0056255F"/>
    <w:rsid w:val="00572EBA"/>
    <w:rsid w:val="00576A26"/>
    <w:rsid w:val="005A5C2E"/>
    <w:rsid w:val="005D4B3F"/>
    <w:rsid w:val="005D7BED"/>
    <w:rsid w:val="005F50CC"/>
    <w:rsid w:val="006120FF"/>
    <w:rsid w:val="00615259"/>
    <w:rsid w:val="00626A71"/>
    <w:rsid w:val="006272A5"/>
    <w:rsid w:val="00644642"/>
    <w:rsid w:val="006522A6"/>
    <w:rsid w:val="006906EB"/>
    <w:rsid w:val="006A187F"/>
    <w:rsid w:val="006A50AE"/>
    <w:rsid w:val="006A59AB"/>
    <w:rsid w:val="006B51C3"/>
    <w:rsid w:val="006E100C"/>
    <w:rsid w:val="006E1E7F"/>
    <w:rsid w:val="007058FE"/>
    <w:rsid w:val="00715099"/>
    <w:rsid w:val="007551ED"/>
    <w:rsid w:val="00767DBA"/>
    <w:rsid w:val="00773FBA"/>
    <w:rsid w:val="007A03BF"/>
    <w:rsid w:val="007C4E65"/>
    <w:rsid w:val="007C7963"/>
    <w:rsid w:val="007E1CA0"/>
    <w:rsid w:val="007E3D7A"/>
    <w:rsid w:val="00824432"/>
    <w:rsid w:val="00846390"/>
    <w:rsid w:val="008630BA"/>
    <w:rsid w:val="00875753"/>
    <w:rsid w:val="00893E28"/>
    <w:rsid w:val="008A1213"/>
    <w:rsid w:val="008A2C62"/>
    <w:rsid w:val="008B4F4D"/>
    <w:rsid w:val="008B7060"/>
    <w:rsid w:val="008D469B"/>
    <w:rsid w:val="00913D3E"/>
    <w:rsid w:val="00920B26"/>
    <w:rsid w:val="00921E3B"/>
    <w:rsid w:val="009656BC"/>
    <w:rsid w:val="00980D8E"/>
    <w:rsid w:val="009817E9"/>
    <w:rsid w:val="009D4001"/>
    <w:rsid w:val="009E4E1E"/>
    <w:rsid w:val="009E6CA1"/>
    <w:rsid w:val="00A073D5"/>
    <w:rsid w:val="00A2781E"/>
    <w:rsid w:val="00A37CF9"/>
    <w:rsid w:val="00A51C5F"/>
    <w:rsid w:val="00A77A86"/>
    <w:rsid w:val="00A93C3D"/>
    <w:rsid w:val="00AB68E2"/>
    <w:rsid w:val="00AD497A"/>
    <w:rsid w:val="00AE6EC1"/>
    <w:rsid w:val="00AF5A2F"/>
    <w:rsid w:val="00B16287"/>
    <w:rsid w:val="00B40FC8"/>
    <w:rsid w:val="00B45503"/>
    <w:rsid w:val="00B4564F"/>
    <w:rsid w:val="00B6703F"/>
    <w:rsid w:val="00B71EC2"/>
    <w:rsid w:val="00B82460"/>
    <w:rsid w:val="00B96EE9"/>
    <w:rsid w:val="00BB2B08"/>
    <w:rsid w:val="00BB5CAD"/>
    <w:rsid w:val="00BB621D"/>
    <w:rsid w:val="00BD4F73"/>
    <w:rsid w:val="00BD5892"/>
    <w:rsid w:val="00BF5EA3"/>
    <w:rsid w:val="00BF70AE"/>
    <w:rsid w:val="00BF7A66"/>
    <w:rsid w:val="00C047B9"/>
    <w:rsid w:val="00C162A9"/>
    <w:rsid w:val="00C17089"/>
    <w:rsid w:val="00C33036"/>
    <w:rsid w:val="00C40E76"/>
    <w:rsid w:val="00C44347"/>
    <w:rsid w:val="00C452F6"/>
    <w:rsid w:val="00C701EB"/>
    <w:rsid w:val="00C914C4"/>
    <w:rsid w:val="00C94878"/>
    <w:rsid w:val="00CA188A"/>
    <w:rsid w:val="00CA1D56"/>
    <w:rsid w:val="00CA36C1"/>
    <w:rsid w:val="00CD2A53"/>
    <w:rsid w:val="00CD7AAB"/>
    <w:rsid w:val="00CF568B"/>
    <w:rsid w:val="00D01B89"/>
    <w:rsid w:val="00D10E74"/>
    <w:rsid w:val="00D1456E"/>
    <w:rsid w:val="00D233CF"/>
    <w:rsid w:val="00D3296D"/>
    <w:rsid w:val="00D357A3"/>
    <w:rsid w:val="00D60CE2"/>
    <w:rsid w:val="00D919FA"/>
    <w:rsid w:val="00D974A9"/>
    <w:rsid w:val="00DA6E8F"/>
    <w:rsid w:val="00DB6D3D"/>
    <w:rsid w:val="00DD0AC7"/>
    <w:rsid w:val="00DD69E1"/>
    <w:rsid w:val="00DE1140"/>
    <w:rsid w:val="00DE6821"/>
    <w:rsid w:val="00DF0BD2"/>
    <w:rsid w:val="00DF75B4"/>
    <w:rsid w:val="00DF7F89"/>
    <w:rsid w:val="00E00EE8"/>
    <w:rsid w:val="00E11C78"/>
    <w:rsid w:val="00E2661C"/>
    <w:rsid w:val="00E27453"/>
    <w:rsid w:val="00E31D96"/>
    <w:rsid w:val="00E32CE4"/>
    <w:rsid w:val="00E62D78"/>
    <w:rsid w:val="00E64239"/>
    <w:rsid w:val="00E702FE"/>
    <w:rsid w:val="00E74088"/>
    <w:rsid w:val="00EC2AB0"/>
    <w:rsid w:val="00EC48BF"/>
    <w:rsid w:val="00ED2FD6"/>
    <w:rsid w:val="00EF6A82"/>
    <w:rsid w:val="00F208D3"/>
    <w:rsid w:val="00F56379"/>
    <w:rsid w:val="00F6774F"/>
    <w:rsid w:val="00F90815"/>
    <w:rsid w:val="00F9228F"/>
    <w:rsid w:val="00FA0FD1"/>
    <w:rsid w:val="00FA455B"/>
    <w:rsid w:val="00FA7215"/>
    <w:rsid w:val="00FC0C2D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45815-1731-4515-B088-83759224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0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2F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2FEA"/>
    <w:rPr>
      <w:sz w:val="18"/>
      <w:szCs w:val="18"/>
    </w:rPr>
  </w:style>
  <w:style w:type="paragraph" w:customStyle="1" w:styleId="1">
    <w:name w:val="正文缩进1"/>
    <w:rsid w:val="0052244E"/>
    <w:pPr>
      <w:widowControl w:val="0"/>
      <w:ind w:firstLineChars="200" w:firstLine="200"/>
      <w:jc w:val="both"/>
    </w:pPr>
    <w:rPr>
      <w:rFonts w:ascii="Calibri" w:eastAsia="楷体_GB2312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john</cp:lastModifiedBy>
  <cp:revision>184</cp:revision>
  <dcterms:created xsi:type="dcterms:W3CDTF">2024-08-27T08:47:00Z</dcterms:created>
  <dcterms:modified xsi:type="dcterms:W3CDTF">2024-08-29T14:32:00Z</dcterms:modified>
</cp:coreProperties>
</file>