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ind w:firstLine="3520" w:firstLineChars="800"/>
        <w:jc w:val="both"/>
        <w:rPr>
          <w:rFonts w:hint="default" w:ascii="方正小标宋简体" w:eastAsia="方正小标宋简体"/>
          <w:color w:val="auto"/>
          <w:sz w:val="44"/>
          <w:szCs w:val="44"/>
          <w:highlight w:val="yellow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 xml:space="preserve">承诺函 </w:t>
      </w:r>
    </w:p>
    <w:p>
      <w:pPr>
        <w:pStyle w:val="6"/>
        <w:spacing w:line="540" w:lineRule="exact"/>
        <w:ind w:firstLine="640"/>
        <w:rPr>
          <w:rFonts w:hint="eastAsia" w:ascii="仿宋_GB2312" w:hAnsi="仿宋_GB2312" w:cs="仿宋_GB2312"/>
        </w:rPr>
      </w:pPr>
    </w:p>
    <w:p>
      <w:pPr>
        <w:pStyle w:val="6"/>
        <w:spacing w:line="540" w:lineRule="exact"/>
        <w:ind w:firstLine="640"/>
        <w:rPr>
          <w:rFonts w:hint="eastAsia" w:ascii="仿宋_GB2312" w:hAnsi="Times New Roman" w:cs="Times New Roman"/>
          <w:color w:val="auto"/>
        </w:rPr>
      </w:pPr>
      <w:r>
        <w:rPr>
          <w:rFonts w:hint="eastAsia" w:ascii="仿宋_GB2312" w:hAnsi="Times New Roman" w:cs="Times New Roman"/>
          <w:color w:val="auto"/>
        </w:rPr>
        <w:t>本</w:t>
      </w:r>
      <w:r>
        <w:rPr>
          <w:rFonts w:hint="eastAsia" w:ascii="仿宋_GB2312" w:hAnsi="Times New Roman" w:cs="Times New Roman"/>
          <w:color w:val="auto"/>
          <w:lang w:eastAsia="zh-CN"/>
        </w:rPr>
        <w:t>企业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自愿参与家电、数码、智能家居产品以旧换新补贴政策</w:t>
      </w:r>
      <w:r>
        <w:rPr>
          <w:rFonts w:hint="eastAsia" w:ascii="仿宋_GB2312" w:hAnsi="Times New Roman" w:cs="Times New Roman"/>
          <w:color w:val="auto"/>
        </w:rPr>
        <w:t>并郑重承诺如下：</w:t>
      </w:r>
    </w:p>
    <w:p>
      <w:pPr>
        <w:numPr>
          <w:ilvl w:val="0"/>
          <w:numId w:val="0"/>
        </w:numPr>
        <w:adjustRightInd w:val="0"/>
        <w:snapToGrid w:val="0"/>
        <w:ind w:firstLine="640" w:firstLineChars="200"/>
        <w:jc w:val="both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严格遵守国家及地方关于消费品以旧换新的法律法规及政策要求，积极承担企业社会责任，主动做好政策解读工作，广泛开展政策宣传活动，维护市场秩序，确保经营活动合法合规，坚决杜绝一切违法违规行为。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adjustRightInd w:val="0"/>
        <w:snapToGrid w:val="0"/>
        <w:ind w:firstLine="640" w:firstLineChars="200"/>
        <w:jc w:val="both"/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承诺提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的企业申请信息真实、完整、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有效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按要求及时准确报备拟纳入补贴商品信息及价格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诚信经营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共同维护商品销售价格稳定，明码标价</w:t>
      </w:r>
      <w:r>
        <w:rPr>
          <w:rFonts w:hint="eastAsia" w:ascii="仿宋_GB2312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公示商品信息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，杜绝恶意抬高原价或通过变相手段增加消费者实际购买成本的行为。</w:t>
      </w:r>
    </w:p>
    <w:p>
      <w:pPr>
        <w:numPr>
          <w:ilvl w:val="0"/>
          <w:numId w:val="0"/>
        </w:numPr>
        <w:adjustRightInd w:val="0"/>
        <w:snapToGrid w:val="0"/>
        <w:ind w:firstLine="640" w:firstLineChars="200"/>
        <w:jc w:val="both"/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建立</w:t>
      </w:r>
      <w:r>
        <w:rPr>
          <w:rFonts w:hint="eastAsia" w:ascii="仿宋_GB2312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全流程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风险防控方案，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严格审核消费者参与资格，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防范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“黄牛”等恶意套利行为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，主动配合政府部门开展审计核查</w:t>
      </w:r>
      <w:r>
        <w:rPr>
          <w:rFonts w:hint="eastAsia" w:ascii="仿宋_GB2312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工作，全力保障补贴资金安全与活动公平性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>
      <w:pPr>
        <w:numPr>
          <w:ilvl w:val="0"/>
          <w:numId w:val="0"/>
        </w:numPr>
        <w:adjustRightInd w:val="0"/>
        <w:snapToGrid w:val="0"/>
        <w:ind w:firstLine="640" w:firstLineChars="200"/>
        <w:jc w:val="both"/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4.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承诺如出现骗补、套补、虚假交易等违规行为，自愿接受暂停或终止参与资格、追缴补贴资金等处罚，并承担相应法律责任。</w:t>
      </w:r>
    </w:p>
    <w:p>
      <w:pPr>
        <w:adjustRightInd w:val="0"/>
        <w:snapToGrid w:val="0"/>
        <w:ind w:firstLine="0" w:firstLineChars="0"/>
        <w:jc w:val="both"/>
        <w:rPr>
          <w:rFonts w:hint="eastAsia" w:ascii="仿宋_GB2312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</w:p>
    <w:p>
      <w:pPr>
        <w:adjustRightInd w:val="0"/>
        <w:snapToGrid w:val="0"/>
        <w:ind w:firstLine="4480" w:firstLineChars="14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企业名称（盖章）：</w:t>
      </w:r>
    </w:p>
    <w:p>
      <w:pPr>
        <w:adjustRightInd w:val="0"/>
        <w:snapToGrid w:val="0"/>
        <w:ind w:firstLine="4480" w:firstLineChars="1400"/>
        <w:jc w:val="both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>
      <w:pPr>
        <w:adjustRightInd w:val="0"/>
        <w:snapToGrid w:val="0"/>
        <w:ind w:firstLine="4480" w:firstLineChars="14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日期：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ind w:firstLine="628" w:firstLineChars="200"/>
      <w:jc w:val="both"/>
    </w:pPr>
    <w:rPr>
      <w:rFonts w:ascii="宋体" w:hAnsi="宋体" w:eastAsia="仿宋_GB2312" w:cs="宋体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2025-06-05T09:37:57Z</dcterms:created>
  <dc:creator>Administrator</dc:creator>
  <cp:lastModifiedBy>邱钰雯</cp:lastModifiedBy>
  <dcterms:modified xsi:type="dcterms:W3CDTF">2025-06-05T09:38:31Z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EA9C475D2E0848D49470BC2403228752</vt:lpwstr>
  </property>
</Properties>
</file>