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560" w:lineRule="exact"/>
        <w:jc w:val="left"/>
        <w:rPr>
          <w:rFonts w:ascii="黑体" w:hAnsi="黑体" w:eastAsia="黑体" w:cs="方正小标宋简体"/>
          <w:sz w:val="32"/>
          <w:szCs w:val="32"/>
        </w:rPr>
      </w:pPr>
      <w:r>
        <w:rPr>
          <w:rFonts w:hint="eastAsia" w:ascii="黑体" w:hAnsi="黑体" w:eastAsia="黑体" w:cs="方正小标宋简体"/>
          <w:sz w:val="32"/>
          <w:szCs w:val="32"/>
        </w:rPr>
        <w:t>附件</w:t>
      </w:r>
    </w:p>
    <w:p>
      <w:pPr>
        <w:spacing w:afterLines="50"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2024年跨境电子商务发展项目（达标即享类）拟支持资金明细表</w:t>
      </w:r>
    </w:p>
    <w:bookmarkEnd w:id="0"/>
    <w:tbl>
      <w:tblPr>
        <w:tblStyle w:val="2"/>
        <w:tblW w:w="4999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9"/>
        <w:gridCol w:w="5708"/>
        <w:gridCol w:w="5021"/>
        <w:gridCol w:w="22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30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013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项目方向</w:t>
            </w:r>
          </w:p>
        </w:tc>
        <w:tc>
          <w:tcPr>
            <w:tcW w:w="1771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项目单位</w:t>
            </w:r>
          </w:p>
        </w:tc>
        <w:tc>
          <w:tcPr>
            <w:tcW w:w="784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拟支持金额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30" w:type="pct"/>
            <w:vAlign w:val="center"/>
          </w:tcPr>
          <w:p>
            <w:pPr>
              <w:widowControl/>
              <w:spacing w:line="400" w:lineRule="exact"/>
              <w:ind w:left="425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013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方向（四）支持企业开展跨境电子商务业务</w:t>
            </w:r>
          </w:p>
        </w:tc>
        <w:tc>
          <w:tcPr>
            <w:tcW w:w="1771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北京沂铭国际科技有限公司</w:t>
            </w:r>
          </w:p>
        </w:tc>
        <w:tc>
          <w:tcPr>
            <w:tcW w:w="784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388096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30" w:type="pct"/>
            <w:vAlign w:val="center"/>
          </w:tcPr>
          <w:p>
            <w:pPr>
              <w:widowControl/>
              <w:spacing w:line="400" w:lineRule="exact"/>
              <w:ind w:left="425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2013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方向（四）支持企业开展跨境电子商务业务</w:t>
            </w:r>
          </w:p>
        </w:tc>
        <w:tc>
          <w:tcPr>
            <w:tcW w:w="1771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北京有趣的供应链管理有限公司</w:t>
            </w:r>
          </w:p>
        </w:tc>
        <w:tc>
          <w:tcPr>
            <w:tcW w:w="784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98076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30" w:type="pct"/>
            <w:vAlign w:val="center"/>
          </w:tcPr>
          <w:p>
            <w:pPr>
              <w:widowControl/>
              <w:spacing w:line="400" w:lineRule="exact"/>
              <w:ind w:left="425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2013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方向（四）支持企业开展跨境电子商务业务</w:t>
            </w:r>
          </w:p>
        </w:tc>
        <w:tc>
          <w:tcPr>
            <w:tcW w:w="1771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北京昊运联合科贸有限公司</w:t>
            </w:r>
          </w:p>
        </w:tc>
        <w:tc>
          <w:tcPr>
            <w:tcW w:w="784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500000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30" w:type="pct"/>
            <w:vAlign w:val="center"/>
          </w:tcPr>
          <w:p>
            <w:pPr>
              <w:widowControl/>
              <w:spacing w:line="400" w:lineRule="exact"/>
              <w:ind w:left="425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2013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方向（四）支持企业开展跨境电子商务业务</w:t>
            </w:r>
          </w:p>
        </w:tc>
        <w:tc>
          <w:tcPr>
            <w:tcW w:w="1771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北京药新仓国际医药有限公司</w:t>
            </w:r>
          </w:p>
        </w:tc>
        <w:tc>
          <w:tcPr>
            <w:tcW w:w="784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277902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30" w:type="pct"/>
            <w:vAlign w:val="center"/>
          </w:tcPr>
          <w:p>
            <w:pPr>
              <w:widowControl/>
              <w:spacing w:line="400" w:lineRule="exact"/>
              <w:ind w:left="425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2013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方向（四）支持企业开展跨境电子商务业务</w:t>
            </w:r>
          </w:p>
        </w:tc>
        <w:tc>
          <w:tcPr>
            <w:tcW w:w="1771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北京沣亿跨境电子商务有限责任公司</w:t>
            </w:r>
          </w:p>
        </w:tc>
        <w:tc>
          <w:tcPr>
            <w:tcW w:w="784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500000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30" w:type="pct"/>
            <w:vAlign w:val="center"/>
          </w:tcPr>
          <w:p>
            <w:pPr>
              <w:widowControl/>
              <w:spacing w:line="400" w:lineRule="exact"/>
              <w:ind w:left="425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2013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方向（四）支持企业开展跨境电子商务业务</w:t>
            </w:r>
          </w:p>
        </w:tc>
        <w:tc>
          <w:tcPr>
            <w:tcW w:w="1771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北京茂铭跨境科技有限公司</w:t>
            </w:r>
          </w:p>
        </w:tc>
        <w:tc>
          <w:tcPr>
            <w:tcW w:w="784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500000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30" w:type="pct"/>
            <w:vAlign w:val="center"/>
          </w:tcPr>
          <w:p>
            <w:pPr>
              <w:widowControl/>
              <w:spacing w:line="400" w:lineRule="exact"/>
              <w:ind w:left="425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2013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方向（四）支持企业开展跨境电子商务业务</w:t>
            </w:r>
          </w:p>
        </w:tc>
        <w:tc>
          <w:tcPr>
            <w:tcW w:w="1771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亿坤恒基企业管理（北京）有限公司</w:t>
            </w:r>
          </w:p>
        </w:tc>
        <w:tc>
          <w:tcPr>
            <w:tcW w:w="784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400000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30" w:type="pct"/>
            <w:vAlign w:val="center"/>
          </w:tcPr>
          <w:p>
            <w:pPr>
              <w:widowControl/>
              <w:spacing w:line="400" w:lineRule="exact"/>
              <w:ind w:left="425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2013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方向（四）支持企业开展跨境电子商务业务</w:t>
            </w:r>
          </w:p>
        </w:tc>
        <w:tc>
          <w:tcPr>
            <w:tcW w:w="1771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铭成天华国际贸易（北京）有限公司</w:t>
            </w:r>
          </w:p>
        </w:tc>
        <w:tc>
          <w:tcPr>
            <w:tcW w:w="784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68771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30" w:type="pct"/>
            <w:vAlign w:val="center"/>
          </w:tcPr>
          <w:p>
            <w:pPr>
              <w:widowControl/>
              <w:spacing w:line="400" w:lineRule="exact"/>
              <w:ind w:left="425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2013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方向（四）支持企业开展跨境电子商务业务</w:t>
            </w:r>
          </w:p>
        </w:tc>
        <w:tc>
          <w:tcPr>
            <w:tcW w:w="1771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北京科伟健业钢铁有限公司</w:t>
            </w:r>
          </w:p>
        </w:tc>
        <w:tc>
          <w:tcPr>
            <w:tcW w:w="784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360741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30" w:type="pct"/>
            <w:vAlign w:val="center"/>
          </w:tcPr>
          <w:p>
            <w:pPr>
              <w:widowControl/>
              <w:spacing w:line="400" w:lineRule="exact"/>
              <w:ind w:left="425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2013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方向（四）支持企业开展跨境电子商务业务</w:t>
            </w:r>
          </w:p>
        </w:tc>
        <w:tc>
          <w:tcPr>
            <w:tcW w:w="1771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北京百汇怡翔科贸有限公司</w:t>
            </w:r>
          </w:p>
        </w:tc>
        <w:tc>
          <w:tcPr>
            <w:tcW w:w="784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277654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30" w:type="pct"/>
            <w:vAlign w:val="center"/>
          </w:tcPr>
          <w:p>
            <w:pPr>
              <w:widowControl/>
              <w:spacing w:line="400" w:lineRule="exact"/>
              <w:ind w:left="425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</w:t>
            </w:r>
          </w:p>
        </w:tc>
        <w:tc>
          <w:tcPr>
            <w:tcW w:w="2013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方向（四）支持企业开展跨境电子商务业务</w:t>
            </w:r>
          </w:p>
        </w:tc>
        <w:tc>
          <w:tcPr>
            <w:tcW w:w="1771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北京锦仕力科贸有限公司</w:t>
            </w:r>
          </w:p>
        </w:tc>
        <w:tc>
          <w:tcPr>
            <w:tcW w:w="784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500000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30" w:type="pct"/>
            <w:vAlign w:val="center"/>
          </w:tcPr>
          <w:p>
            <w:pPr>
              <w:widowControl/>
              <w:spacing w:line="400" w:lineRule="exact"/>
              <w:ind w:left="425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</w:t>
            </w:r>
          </w:p>
        </w:tc>
        <w:tc>
          <w:tcPr>
            <w:tcW w:w="2013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方向（四）支持企业开展跨境电子商务业务</w:t>
            </w:r>
          </w:p>
        </w:tc>
        <w:tc>
          <w:tcPr>
            <w:tcW w:w="1771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北京精诚动保商贸有限责任公司</w:t>
            </w:r>
          </w:p>
        </w:tc>
        <w:tc>
          <w:tcPr>
            <w:tcW w:w="784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75193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30" w:type="pct"/>
            <w:vAlign w:val="center"/>
          </w:tcPr>
          <w:p>
            <w:pPr>
              <w:widowControl/>
              <w:spacing w:line="400" w:lineRule="exact"/>
              <w:ind w:left="425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13</w:t>
            </w:r>
          </w:p>
        </w:tc>
        <w:tc>
          <w:tcPr>
            <w:tcW w:w="2013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方向（四）支持企业开展跨境电子商务业务</w:t>
            </w:r>
          </w:p>
        </w:tc>
        <w:tc>
          <w:tcPr>
            <w:tcW w:w="1771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亿诚国际商业（北京）集团有限公司</w:t>
            </w:r>
          </w:p>
        </w:tc>
        <w:tc>
          <w:tcPr>
            <w:tcW w:w="784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500000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30" w:type="pct"/>
            <w:vAlign w:val="center"/>
          </w:tcPr>
          <w:p>
            <w:pPr>
              <w:widowControl/>
              <w:spacing w:line="400" w:lineRule="exact"/>
              <w:ind w:left="425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14</w:t>
            </w:r>
          </w:p>
        </w:tc>
        <w:tc>
          <w:tcPr>
            <w:tcW w:w="2013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方向（四）支持企业开展跨境电子商务业务</w:t>
            </w:r>
          </w:p>
        </w:tc>
        <w:tc>
          <w:tcPr>
            <w:tcW w:w="1771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北京中远盛宣进出口有限公司</w:t>
            </w:r>
          </w:p>
        </w:tc>
        <w:tc>
          <w:tcPr>
            <w:tcW w:w="784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230186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30" w:type="pct"/>
            <w:vAlign w:val="center"/>
          </w:tcPr>
          <w:p>
            <w:pPr>
              <w:widowControl/>
              <w:spacing w:line="400" w:lineRule="exact"/>
              <w:ind w:left="425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15</w:t>
            </w:r>
          </w:p>
        </w:tc>
        <w:tc>
          <w:tcPr>
            <w:tcW w:w="2013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方向（四）支持企业开展跨境电子商务业务</w:t>
            </w:r>
          </w:p>
        </w:tc>
        <w:tc>
          <w:tcPr>
            <w:tcW w:w="1771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中建材国际贸易有限公司</w:t>
            </w:r>
          </w:p>
        </w:tc>
        <w:tc>
          <w:tcPr>
            <w:tcW w:w="784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500000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30" w:type="pct"/>
            <w:vAlign w:val="center"/>
          </w:tcPr>
          <w:p>
            <w:pPr>
              <w:widowControl/>
              <w:spacing w:line="400" w:lineRule="exact"/>
              <w:ind w:left="425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16</w:t>
            </w:r>
          </w:p>
        </w:tc>
        <w:tc>
          <w:tcPr>
            <w:tcW w:w="2013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方向（四）支持企业开展跨境电子商务业务</w:t>
            </w:r>
          </w:p>
        </w:tc>
        <w:tc>
          <w:tcPr>
            <w:tcW w:w="1771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北京泰克诺进出口有限公司</w:t>
            </w:r>
          </w:p>
        </w:tc>
        <w:tc>
          <w:tcPr>
            <w:tcW w:w="784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215144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30" w:type="pct"/>
            <w:vAlign w:val="center"/>
          </w:tcPr>
          <w:p>
            <w:pPr>
              <w:widowControl/>
              <w:spacing w:line="400" w:lineRule="exact"/>
              <w:ind w:left="425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17</w:t>
            </w:r>
          </w:p>
        </w:tc>
        <w:tc>
          <w:tcPr>
            <w:tcW w:w="2013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方向（四）支持企业开展跨境电子商务业务</w:t>
            </w:r>
          </w:p>
        </w:tc>
        <w:tc>
          <w:tcPr>
            <w:tcW w:w="1771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北京广盛盈进出口有限公司</w:t>
            </w:r>
          </w:p>
        </w:tc>
        <w:tc>
          <w:tcPr>
            <w:tcW w:w="784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500000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30" w:type="pct"/>
            <w:vAlign w:val="center"/>
          </w:tcPr>
          <w:p>
            <w:pPr>
              <w:widowControl/>
              <w:spacing w:line="400" w:lineRule="exact"/>
              <w:ind w:left="425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18</w:t>
            </w:r>
          </w:p>
        </w:tc>
        <w:tc>
          <w:tcPr>
            <w:tcW w:w="2013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方向（四）支持企业开展跨境电子商务业务</w:t>
            </w:r>
          </w:p>
        </w:tc>
        <w:tc>
          <w:tcPr>
            <w:tcW w:w="1771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北京博汇明锦进出口有限公司</w:t>
            </w:r>
          </w:p>
        </w:tc>
        <w:tc>
          <w:tcPr>
            <w:tcW w:w="784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74404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30" w:type="pct"/>
            <w:vAlign w:val="center"/>
          </w:tcPr>
          <w:p>
            <w:pPr>
              <w:widowControl/>
              <w:spacing w:line="400" w:lineRule="exact"/>
              <w:ind w:left="425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19</w:t>
            </w:r>
          </w:p>
        </w:tc>
        <w:tc>
          <w:tcPr>
            <w:tcW w:w="2013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方向（四）支持企业开展跨境电子商务业务</w:t>
            </w:r>
          </w:p>
        </w:tc>
        <w:tc>
          <w:tcPr>
            <w:tcW w:w="1771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北京中拓佳顺科技有限公司</w:t>
            </w:r>
          </w:p>
        </w:tc>
        <w:tc>
          <w:tcPr>
            <w:tcW w:w="784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222287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30" w:type="pct"/>
            <w:vAlign w:val="center"/>
          </w:tcPr>
          <w:p>
            <w:pPr>
              <w:widowControl/>
              <w:spacing w:line="400" w:lineRule="exact"/>
              <w:ind w:left="425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</w:t>
            </w:r>
          </w:p>
        </w:tc>
        <w:tc>
          <w:tcPr>
            <w:tcW w:w="2013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方向（四）支持企业开展跨境电子商务业务</w:t>
            </w:r>
          </w:p>
        </w:tc>
        <w:tc>
          <w:tcPr>
            <w:tcW w:w="1771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东慧科润新材料（北京）有限公司</w:t>
            </w:r>
          </w:p>
        </w:tc>
        <w:tc>
          <w:tcPr>
            <w:tcW w:w="784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500000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30" w:type="pct"/>
            <w:vAlign w:val="center"/>
          </w:tcPr>
          <w:p>
            <w:pPr>
              <w:widowControl/>
              <w:spacing w:line="400" w:lineRule="exact"/>
              <w:ind w:left="425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21</w:t>
            </w:r>
          </w:p>
        </w:tc>
        <w:tc>
          <w:tcPr>
            <w:tcW w:w="2013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方向（四）支持企业开展跨境电子商务业务</w:t>
            </w:r>
          </w:p>
        </w:tc>
        <w:tc>
          <w:tcPr>
            <w:tcW w:w="1771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北京龙山兴达科技有限公司</w:t>
            </w:r>
          </w:p>
        </w:tc>
        <w:tc>
          <w:tcPr>
            <w:tcW w:w="784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324836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30" w:type="pct"/>
            <w:vAlign w:val="center"/>
          </w:tcPr>
          <w:p>
            <w:pPr>
              <w:widowControl/>
              <w:spacing w:line="400" w:lineRule="exact"/>
              <w:ind w:left="425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22</w:t>
            </w:r>
          </w:p>
        </w:tc>
        <w:tc>
          <w:tcPr>
            <w:tcW w:w="2013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方向（四）支持企业开展跨境电子商务业务</w:t>
            </w:r>
          </w:p>
        </w:tc>
        <w:tc>
          <w:tcPr>
            <w:tcW w:w="1771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北京苏纳可科技有限公司</w:t>
            </w:r>
          </w:p>
        </w:tc>
        <w:tc>
          <w:tcPr>
            <w:tcW w:w="784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417507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30" w:type="pct"/>
            <w:vAlign w:val="center"/>
          </w:tcPr>
          <w:p>
            <w:pPr>
              <w:widowControl/>
              <w:spacing w:line="400" w:lineRule="exact"/>
              <w:ind w:left="425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23</w:t>
            </w:r>
          </w:p>
        </w:tc>
        <w:tc>
          <w:tcPr>
            <w:tcW w:w="2013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方向（四）支持企业开展跨境电子商务业务</w:t>
            </w:r>
          </w:p>
        </w:tc>
        <w:tc>
          <w:tcPr>
            <w:tcW w:w="1771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北京格莱菲可国际贸易有限公司</w:t>
            </w:r>
          </w:p>
        </w:tc>
        <w:tc>
          <w:tcPr>
            <w:tcW w:w="784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56717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30" w:type="pct"/>
            <w:vAlign w:val="center"/>
          </w:tcPr>
          <w:p>
            <w:pPr>
              <w:widowControl/>
              <w:spacing w:line="400" w:lineRule="exact"/>
              <w:ind w:left="425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24</w:t>
            </w:r>
          </w:p>
        </w:tc>
        <w:tc>
          <w:tcPr>
            <w:tcW w:w="2013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方向（四）支持企业开展跨境电子商务业务</w:t>
            </w:r>
          </w:p>
        </w:tc>
        <w:tc>
          <w:tcPr>
            <w:tcW w:w="1771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北京韩亚美嘉国际贸易有限公司</w:t>
            </w:r>
          </w:p>
        </w:tc>
        <w:tc>
          <w:tcPr>
            <w:tcW w:w="784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139085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30" w:type="pct"/>
            <w:vAlign w:val="center"/>
          </w:tcPr>
          <w:p>
            <w:pPr>
              <w:widowControl/>
              <w:spacing w:line="400" w:lineRule="exact"/>
              <w:ind w:left="425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25</w:t>
            </w:r>
          </w:p>
        </w:tc>
        <w:tc>
          <w:tcPr>
            <w:tcW w:w="2013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方向（四）支持企业开展跨境电子商务业务</w:t>
            </w:r>
          </w:p>
        </w:tc>
        <w:tc>
          <w:tcPr>
            <w:tcW w:w="1771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北京昭裳信息技术有限公司</w:t>
            </w:r>
          </w:p>
        </w:tc>
        <w:tc>
          <w:tcPr>
            <w:tcW w:w="784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414322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30" w:type="pct"/>
            <w:vAlign w:val="center"/>
          </w:tcPr>
          <w:p>
            <w:pPr>
              <w:widowControl/>
              <w:spacing w:line="400" w:lineRule="exact"/>
              <w:ind w:left="425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26</w:t>
            </w:r>
          </w:p>
        </w:tc>
        <w:tc>
          <w:tcPr>
            <w:tcW w:w="2013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方向（四）支持企业开展跨境电子商务业务</w:t>
            </w:r>
          </w:p>
        </w:tc>
        <w:tc>
          <w:tcPr>
            <w:tcW w:w="1771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北京伟翰钢业有限公司</w:t>
            </w:r>
          </w:p>
        </w:tc>
        <w:tc>
          <w:tcPr>
            <w:tcW w:w="784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186551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30" w:type="pct"/>
            <w:vAlign w:val="center"/>
          </w:tcPr>
          <w:p>
            <w:pPr>
              <w:widowControl/>
              <w:spacing w:line="400" w:lineRule="exact"/>
              <w:ind w:left="425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27</w:t>
            </w:r>
          </w:p>
        </w:tc>
        <w:tc>
          <w:tcPr>
            <w:tcW w:w="2013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方向（四）支持企业开展跨境电子商务业务</w:t>
            </w:r>
          </w:p>
        </w:tc>
        <w:tc>
          <w:tcPr>
            <w:tcW w:w="1771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北京碧成达科技有限公司</w:t>
            </w:r>
          </w:p>
        </w:tc>
        <w:tc>
          <w:tcPr>
            <w:tcW w:w="784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500000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30" w:type="pct"/>
            <w:vAlign w:val="center"/>
          </w:tcPr>
          <w:p>
            <w:pPr>
              <w:widowControl/>
              <w:spacing w:line="400" w:lineRule="exact"/>
              <w:ind w:left="425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28</w:t>
            </w:r>
          </w:p>
        </w:tc>
        <w:tc>
          <w:tcPr>
            <w:tcW w:w="2013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方向（四）支持企业开展跨境电子商务业务</w:t>
            </w:r>
          </w:p>
        </w:tc>
        <w:tc>
          <w:tcPr>
            <w:tcW w:w="1771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北京海宁时代科技有限公司</w:t>
            </w:r>
          </w:p>
        </w:tc>
        <w:tc>
          <w:tcPr>
            <w:tcW w:w="784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69898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30" w:type="pct"/>
            <w:vAlign w:val="center"/>
          </w:tcPr>
          <w:p>
            <w:pPr>
              <w:widowControl/>
              <w:spacing w:line="400" w:lineRule="exact"/>
              <w:ind w:left="425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29</w:t>
            </w:r>
          </w:p>
        </w:tc>
        <w:tc>
          <w:tcPr>
            <w:tcW w:w="2013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方向（四）支持企业开展跨境电子商务业务</w:t>
            </w:r>
          </w:p>
        </w:tc>
        <w:tc>
          <w:tcPr>
            <w:tcW w:w="1771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鲸润科技（北京）有限公司</w:t>
            </w:r>
          </w:p>
        </w:tc>
        <w:tc>
          <w:tcPr>
            <w:tcW w:w="784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117123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30" w:type="pct"/>
            <w:vAlign w:val="center"/>
          </w:tcPr>
          <w:p>
            <w:pPr>
              <w:widowControl/>
              <w:spacing w:line="400" w:lineRule="exact"/>
              <w:ind w:left="425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30</w:t>
            </w:r>
          </w:p>
        </w:tc>
        <w:tc>
          <w:tcPr>
            <w:tcW w:w="2013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方向（四）支持企业开展跨境电子商务业务</w:t>
            </w:r>
          </w:p>
        </w:tc>
        <w:tc>
          <w:tcPr>
            <w:tcW w:w="1771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北京美迪恩集团有限公司</w:t>
            </w:r>
          </w:p>
        </w:tc>
        <w:tc>
          <w:tcPr>
            <w:tcW w:w="784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114113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430" w:type="pct"/>
            <w:vAlign w:val="center"/>
          </w:tcPr>
          <w:p>
            <w:pPr>
              <w:widowControl/>
              <w:spacing w:line="400" w:lineRule="exact"/>
              <w:ind w:left="425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31</w:t>
            </w:r>
          </w:p>
        </w:tc>
        <w:tc>
          <w:tcPr>
            <w:tcW w:w="2013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方向（四）支持企业开展跨境电子商务业务</w:t>
            </w:r>
          </w:p>
        </w:tc>
        <w:tc>
          <w:tcPr>
            <w:tcW w:w="1771" w:type="pct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北京远康志强建筑装饰材料有限公司</w:t>
            </w:r>
          </w:p>
        </w:tc>
        <w:tc>
          <w:tcPr>
            <w:tcW w:w="784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55892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30" w:type="pct"/>
            <w:vAlign w:val="center"/>
          </w:tcPr>
          <w:p>
            <w:pPr>
              <w:widowControl/>
              <w:spacing w:line="400" w:lineRule="exact"/>
              <w:ind w:left="425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32</w:t>
            </w:r>
          </w:p>
        </w:tc>
        <w:tc>
          <w:tcPr>
            <w:tcW w:w="2013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方向（四）支持企业开展跨境电子商务业务</w:t>
            </w:r>
          </w:p>
        </w:tc>
        <w:tc>
          <w:tcPr>
            <w:tcW w:w="1771" w:type="pct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中工工程机械成套有限公司</w:t>
            </w:r>
          </w:p>
        </w:tc>
        <w:tc>
          <w:tcPr>
            <w:tcW w:w="784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152606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30" w:type="pct"/>
            <w:vAlign w:val="center"/>
          </w:tcPr>
          <w:p>
            <w:pPr>
              <w:widowControl/>
              <w:spacing w:line="400" w:lineRule="exact"/>
              <w:ind w:left="425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33</w:t>
            </w:r>
          </w:p>
        </w:tc>
        <w:tc>
          <w:tcPr>
            <w:tcW w:w="2013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方向（四）支持企业开展跨境电子商务业务</w:t>
            </w:r>
          </w:p>
        </w:tc>
        <w:tc>
          <w:tcPr>
            <w:tcW w:w="1771" w:type="pct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北京卓奥世鹏科技有限公司</w:t>
            </w:r>
          </w:p>
        </w:tc>
        <w:tc>
          <w:tcPr>
            <w:tcW w:w="784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86676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30" w:type="pct"/>
            <w:vAlign w:val="center"/>
          </w:tcPr>
          <w:p>
            <w:pPr>
              <w:widowControl/>
              <w:spacing w:line="400" w:lineRule="exact"/>
              <w:ind w:left="425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34</w:t>
            </w:r>
          </w:p>
        </w:tc>
        <w:tc>
          <w:tcPr>
            <w:tcW w:w="2013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方向（四）支持企业开展跨境电子商务业务</w:t>
            </w:r>
          </w:p>
        </w:tc>
        <w:tc>
          <w:tcPr>
            <w:tcW w:w="1771" w:type="pct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中粮工业食品进出口有限公司</w:t>
            </w:r>
          </w:p>
        </w:tc>
        <w:tc>
          <w:tcPr>
            <w:tcW w:w="784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64467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30" w:type="pct"/>
            <w:vAlign w:val="center"/>
          </w:tcPr>
          <w:p>
            <w:pPr>
              <w:widowControl/>
              <w:spacing w:line="400" w:lineRule="exact"/>
              <w:ind w:left="425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35</w:t>
            </w:r>
          </w:p>
        </w:tc>
        <w:tc>
          <w:tcPr>
            <w:tcW w:w="2013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方向（四）支持企业开展跨境电子商务业务</w:t>
            </w:r>
          </w:p>
        </w:tc>
        <w:tc>
          <w:tcPr>
            <w:tcW w:w="1771" w:type="pct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北京四海永联重型汽车贸易有限公司</w:t>
            </w:r>
          </w:p>
        </w:tc>
        <w:tc>
          <w:tcPr>
            <w:tcW w:w="784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117321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30" w:type="pct"/>
            <w:vAlign w:val="center"/>
          </w:tcPr>
          <w:p>
            <w:pPr>
              <w:widowControl/>
              <w:spacing w:line="400" w:lineRule="exact"/>
              <w:ind w:left="425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36</w:t>
            </w:r>
          </w:p>
        </w:tc>
        <w:tc>
          <w:tcPr>
            <w:tcW w:w="2013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方向（四）支持企业开展跨境电子商务业务</w:t>
            </w:r>
          </w:p>
        </w:tc>
        <w:tc>
          <w:tcPr>
            <w:tcW w:w="1771" w:type="pct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北京众能力电科技有限公司</w:t>
            </w:r>
          </w:p>
        </w:tc>
        <w:tc>
          <w:tcPr>
            <w:tcW w:w="784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111806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30" w:type="pct"/>
            <w:vAlign w:val="center"/>
          </w:tcPr>
          <w:p>
            <w:pPr>
              <w:widowControl/>
              <w:spacing w:line="400" w:lineRule="exact"/>
              <w:ind w:left="425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37</w:t>
            </w:r>
          </w:p>
        </w:tc>
        <w:tc>
          <w:tcPr>
            <w:tcW w:w="2013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方向（四）支持企业开展跨境电子商务业务</w:t>
            </w:r>
          </w:p>
        </w:tc>
        <w:tc>
          <w:tcPr>
            <w:tcW w:w="1771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北京林达鸿利电气有限公司</w:t>
            </w:r>
          </w:p>
        </w:tc>
        <w:tc>
          <w:tcPr>
            <w:tcW w:w="784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162801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30" w:type="pct"/>
            <w:vAlign w:val="center"/>
          </w:tcPr>
          <w:p>
            <w:pPr>
              <w:widowControl/>
              <w:spacing w:line="400" w:lineRule="exact"/>
              <w:ind w:left="425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38</w:t>
            </w:r>
          </w:p>
        </w:tc>
        <w:tc>
          <w:tcPr>
            <w:tcW w:w="2013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方向（四）支持企业开展跨境电子商务业务</w:t>
            </w:r>
          </w:p>
        </w:tc>
        <w:tc>
          <w:tcPr>
            <w:tcW w:w="1771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北京科梦新能源集团有限公司</w:t>
            </w:r>
          </w:p>
        </w:tc>
        <w:tc>
          <w:tcPr>
            <w:tcW w:w="784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500000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30" w:type="pct"/>
            <w:vAlign w:val="center"/>
          </w:tcPr>
          <w:p>
            <w:pPr>
              <w:widowControl/>
              <w:spacing w:line="400" w:lineRule="exact"/>
              <w:ind w:left="425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39</w:t>
            </w:r>
          </w:p>
        </w:tc>
        <w:tc>
          <w:tcPr>
            <w:tcW w:w="2013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方向（四）支持企业开展跨境电子商务业务</w:t>
            </w:r>
          </w:p>
        </w:tc>
        <w:tc>
          <w:tcPr>
            <w:tcW w:w="1771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北京金克达经贸有限公司</w:t>
            </w:r>
          </w:p>
        </w:tc>
        <w:tc>
          <w:tcPr>
            <w:tcW w:w="784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58267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30" w:type="pct"/>
            <w:vAlign w:val="center"/>
          </w:tcPr>
          <w:p>
            <w:pPr>
              <w:widowControl/>
              <w:spacing w:line="400" w:lineRule="exact"/>
              <w:ind w:left="425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40</w:t>
            </w:r>
          </w:p>
        </w:tc>
        <w:tc>
          <w:tcPr>
            <w:tcW w:w="2013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方向（四）支持企业开展跨境电子商务业务</w:t>
            </w:r>
          </w:p>
        </w:tc>
        <w:tc>
          <w:tcPr>
            <w:tcW w:w="1771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北京水木金科技有限公司</w:t>
            </w:r>
          </w:p>
        </w:tc>
        <w:tc>
          <w:tcPr>
            <w:tcW w:w="784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270585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30" w:type="pct"/>
            <w:vAlign w:val="center"/>
          </w:tcPr>
          <w:p>
            <w:pPr>
              <w:widowControl/>
              <w:spacing w:line="400" w:lineRule="exact"/>
              <w:ind w:left="425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41</w:t>
            </w:r>
          </w:p>
        </w:tc>
        <w:tc>
          <w:tcPr>
            <w:tcW w:w="2013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方向（四）支持企业开展跨境电子商务业务</w:t>
            </w:r>
          </w:p>
        </w:tc>
        <w:tc>
          <w:tcPr>
            <w:tcW w:w="1771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北京格瑞泰科贸有限公司</w:t>
            </w:r>
          </w:p>
        </w:tc>
        <w:tc>
          <w:tcPr>
            <w:tcW w:w="784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209521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30" w:type="pct"/>
            <w:vAlign w:val="center"/>
          </w:tcPr>
          <w:p>
            <w:pPr>
              <w:widowControl/>
              <w:spacing w:line="400" w:lineRule="exact"/>
              <w:ind w:left="425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42</w:t>
            </w:r>
          </w:p>
        </w:tc>
        <w:tc>
          <w:tcPr>
            <w:tcW w:w="2013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方向（四）支持企业开展跨境电子商务业务</w:t>
            </w:r>
          </w:p>
        </w:tc>
        <w:tc>
          <w:tcPr>
            <w:tcW w:w="1771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北京格罗波尔汽车配件有限公司</w:t>
            </w:r>
          </w:p>
        </w:tc>
        <w:tc>
          <w:tcPr>
            <w:tcW w:w="784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152091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30" w:type="pct"/>
            <w:vAlign w:val="center"/>
          </w:tcPr>
          <w:p>
            <w:pPr>
              <w:widowControl/>
              <w:spacing w:line="400" w:lineRule="exact"/>
              <w:ind w:left="425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43</w:t>
            </w:r>
          </w:p>
        </w:tc>
        <w:tc>
          <w:tcPr>
            <w:tcW w:w="2013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方向（四）支持企业开展跨境电子商务业务</w:t>
            </w:r>
          </w:p>
        </w:tc>
        <w:tc>
          <w:tcPr>
            <w:tcW w:w="1771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北京门赢进出口贸易有限公司</w:t>
            </w:r>
          </w:p>
        </w:tc>
        <w:tc>
          <w:tcPr>
            <w:tcW w:w="784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231843</w:t>
            </w:r>
          </w:p>
        </w:tc>
      </w:tr>
    </w:tbl>
    <w:p>
      <w:pPr>
        <w:rPr>
          <w:rFonts w:ascii="仿宋_GB2312" w:hAnsi="仿宋_GB2312" w:eastAsia="仿宋_GB2312" w:cs="仿宋_GB2312"/>
          <w:sz w:val="32"/>
          <w:szCs w:val="32"/>
        </w:rPr>
      </w:pPr>
    </w:p>
    <w:p/>
    <w:sectPr>
      <w:pgSz w:w="16838" w:h="11906" w:orient="landscape"/>
      <w:pgMar w:top="1800" w:right="1440" w:bottom="1274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3C1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2025-08-27T02:48:46Z</dcterms:created>
  <dc:creator>Administrator</dc:creator>
  <cp:lastModifiedBy>邱钰雯</cp:lastModifiedBy>
  <dcterms:modified xsi:type="dcterms:W3CDTF">2025-08-27T02:49:01Z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2052-11.8.2.12089</vt:lpwstr>
  </property>
  <property fmtid="{D5CDD505-2E9C-101B-9397-08002B2CF9AE}" pid="3" name="ICV">
    <vt:lpwstr>2E2A02BC7BBD4CA9B49118988DFF5A33</vt:lpwstr>
  </property>
</Properties>
</file>