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0" w:beforeAutospacing="0" w:after="0" w:afterAutospacing="0"/>
        <w:jc w:val="both"/>
        <w:rPr>
          <w:rFonts w:ascii="黑体" w:hAnsi="黑体" w:eastAsia="黑体"/>
          <w:b/>
          <w:color w:val="000000"/>
          <w:sz w:val="30"/>
          <w:szCs w:val="27"/>
        </w:rPr>
      </w:pPr>
      <w:r>
        <w:rPr>
          <w:rFonts w:hint="eastAsia" w:ascii="黑体" w:hAnsi="黑体" w:eastAsia="黑体"/>
          <w:b/>
          <w:color w:val="000000"/>
          <w:sz w:val="30"/>
          <w:szCs w:val="27"/>
        </w:rPr>
        <w:t>附件</w:t>
      </w:r>
      <w:r>
        <w:rPr>
          <w:rFonts w:hint="eastAsia" w:ascii="黑体" w:hAnsi="黑体" w:eastAsia="黑体"/>
          <w:b/>
          <w:color w:val="000000"/>
          <w:sz w:val="30"/>
          <w:szCs w:val="27"/>
          <w:lang w:val="en-US" w:eastAsia="zh-CN"/>
        </w:rPr>
        <w:t>10</w:t>
      </w:r>
    </w:p>
    <w:p>
      <w:pPr>
        <w:pStyle w:val="2"/>
        <w:spacing w:before="0" w:beforeAutospacing="0" w:after="0" w:afterAutospacing="0" w:line="440" w:lineRule="exact"/>
        <w:jc w:val="center"/>
        <w:rPr>
          <w:b/>
          <w:color w:val="000000"/>
          <w:sz w:val="36"/>
          <w:szCs w:val="36"/>
          <w:u w:val="single" w:color="auto"/>
        </w:rPr>
      </w:pPr>
      <w:bookmarkStart w:id="0" w:name="_GoBack"/>
      <w:r>
        <w:rPr>
          <w:rFonts w:hint="eastAsia"/>
          <w:b/>
          <w:color w:val="000000"/>
          <w:sz w:val="36"/>
          <w:szCs w:val="36"/>
          <w:u w:val="single" w:color="auto"/>
        </w:rPr>
        <w:t>填表说明</w:t>
      </w:r>
    </w:p>
    <w:bookmarkEnd w:id="0"/>
    <w:p>
      <w:pPr>
        <w:spacing w:line="440" w:lineRule="exact"/>
        <w:outlineLvl w:val="0"/>
        <w:rPr>
          <w:rFonts w:hint="eastAsia" w:ascii="楷体_GB2312" w:eastAsia="楷体_GB2312"/>
          <w:b/>
          <w:color w:val="000000"/>
          <w:sz w:val="30"/>
          <w:szCs w:val="30"/>
        </w:rPr>
      </w:pPr>
    </w:p>
    <w:p>
      <w:pPr>
        <w:spacing w:line="440" w:lineRule="exact"/>
        <w:ind w:firstLine="602" w:firstLineChars="200"/>
        <w:outlineLvl w:val="0"/>
        <w:rPr>
          <w:rFonts w:hint="eastAsia" w:ascii="楷体_GB2312" w:eastAsia="楷体_GB2312"/>
          <w:b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一、</w:t>
      </w:r>
      <w:r>
        <w:rPr>
          <w:rFonts w:ascii="楷体_GB2312" w:eastAsia="楷体_GB2312"/>
          <w:b/>
          <w:color w:val="000000"/>
          <w:sz w:val="30"/>
          <w:szCs w:val="30"/>
        </w:rPr>
        <w:t>符合申领汽车出口许可证条件企业申请表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（附件1）、</w:t>
      </w:r>
      <w:r>
        <w:rPr>
          <w:rFonts w:ascii="楷体_GB2312" w:eastAsia="楷体_GB2312"/>
          <w:b/>
          <w:color w:val="000000"/>
          <w:sz w:val="30"/>
          <w:szCs w:val="30"/>
        </w:rPr>
        <w:t>符合申领摩托车、非公路用两轮摩托车、全地形车出口许可证条件企业申请表</w:t>
      </w:r>
      <w:r>
        <w:rPr>
          <w:rFonts w:hint="eastAsia" w:ascii="楷体_GB2312" w:eastAsia="楷体_GB2312"/>
          <w:b/>
          <w:color w:val="000000"/>
          <w:sz w:val="30"/>
          <w:szCs w:val="30"/>
        </w:rPr>
        <w:t>（附件2）</w:t>
      </w:r>
    </w:p>
    <w:p>
      <w:pPr>
        <w:spacing w:line="440" w:lineRule="exact"/>
        <w:ind w:firstLine="562" w:firstLineChars="2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境外销售维修服务网点</w:t>
      </w:r>
      <w:r>
        <w:rPr>
          <w:rFonts w:hint="eastAsia" w:ascii="仿宋_GB2312" w:eastAsia="仿宋_GB2312"/>
          <w:color w:val="000000"/>
          <w:sz w:val="28"/>
          <w:szCs w:val="28"/>
        </w:rPr>
        <w:t>是指在境外为本企业品牌汽车、摩托车产品提供营销、售后维修等服务的机构，包括销售网点、维修服务网点、销售+维修服务网点、4S店4类。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境外售后维修服务网点</w:t>
      </w:r>
      <w:r>
        <w:rPr>
          <w:rFonts w:hint="eastAsia" w:ascii="仿宋_GB2312" w:eastAsia="仿宋_GB2312"/>
          <w:color w:val="000000"/>
          <w:sz w:val="28"/>
          <w:szCs w:val="28"/>
        </w:rPr>
        <w:t>是指为本企业品牌汽车、摩托车产品提供售后维修等服务的机构，包括维修服务网点、销售+维修服务网点、4S店3类。</w:t>
      </w:r>
    </w:p>
    <w:p>
      <w:pPr>
        <w:spacing w:line="440" w:lineRule="exact"/>
        <w:ind w:firstLine="602" w:firstLineChars="200"/>
        <w:outlineLvl w:val="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二、企业境外售后维修服务网点情况表（附件5）</w:t>
      </w:r>
    </w:p>
    <w:p>
      <w:pPr>
        <w:spacing w:line="440" w:lineRule="exact"/>
        <w:ind w:left="357" w:leftChars="170" w:firstLine="281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</w:rPr>
        <w:t>此表由申报出口资质的汽车和摩托车生产企业负责填报，对于确无法填写的项目，应说明理由。</w:t>
      </w:r>
    </w:p>
    <w:p>
      <w:pPr>
        <w:spacing w:line="440" w:lineRule="exact"/>
        <w:ind w:left="357" w:leftChars="170" w:firstLine="281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2.网点名称</w:t>
      </w:r>
      <w:r>
        <w:rPr>
          <w:rFonts w:hint="eastAsia" w:ascii="仿宋_GB2312" w:eastAsia="仿宋_GB2312"/>
          <w:color w:val="000000"/>
          <w:sz w:val="28"/>
          <w:szCs w:val="28"/>
        </w:rPr>
        <w:t>：指该网点在境外注册登记的名称（中文和当地文）。</w:t>
      </w:r>
    </w:p>
    <w:p>
      <w:pPr>
        <w:spacing w:line="440" w:lineRule="exact"/>
        <w:ind w:left="357" w:leftChars="170" w:firstLine="281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3.所在国家或地区：</w:t>
      </w:r>
      <w:r>
        <w:rPr>
          <w:rFonts w:hint="eastAsia" w:ascii="仿宋_GB2312" w:eastAsia="仿宋_GB2312"/>
          <w:color w:val="000000"/>
          <w:sz w:val="28"/>
          <w:szCs w:val="28"/>
        </w:rPr>
        <w:t>指该网点在境外注册登记所在的国家和地区。</w:t>
      </w:r>
    </w:p>
    <w:p>
      <w:pPr>
        <w:spacing w:line="540" w:lineRule="exact"/>
        <w:ind w:left="358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4.网点类别：</w:t>
      </w:r>
      <w:r>
        <w:rPr>
          <w:rFonts w:hint="eastAsia" w:ascii="仿宋_GB2312" w:eastAsia="仿宋_GB2312"/>
          <w:color w:val="000000"/>
          <w:sz w:val="28"/>
          <w:szCs w:val="28"/>
        </w:rPr>
        <w:t>选填</w:t>
      </w:r>
      <w:r>
        <w:rPr>
          <w:rFonts w:ascii="仿宋_GB2312" w:eastAsia="仿宋_GB2312"/>
          <w:color w:val="000000"/>
          <w:sz w:val="28"/>
          <w:szCs w:val="28"/>
        </w:rPr>
        <w:t>4S店</w:t>
      </w:r>
      <w:r>
        <w:rPr>
          <w:rFonts w:hint="eastAsia" w:ascii="仿宋_GB2312" w:eastAsia="仿宋_GB2312"/>
          <w:color w:val="000000"/>
          <w:sz w:val="28"/>
          <w:szCs w:val="28"/>
        </w:rPr>
        <w:t>、销售</w:t>
      </w:r>
      <w:r>
        <w:rPr>
          <w:rFonts w:ascii="仿宋_GB2312" w:eastAsia="仿宋_GB2312"/>
          <w:color w:val="000000"/>
          <w:sz w:val="28"/>
          <w:szCs w:val="28"/>
        </w:rPr>
        <w:t>+维修服务网点、</w:t>
      </w:r>
      <w:r>
        <w:rPr>
          <w:rFonts w:hint="eastAsia" w:ascii="仿宋_GB2312" w:eastAsia="仿宋_GB2312"/>
          <w:color w:val="000000"/>
          <w:sz w:val="28"/>
          <w:szCs w:val="28"/>
        </w:rPr>
        <w:t>维修服务网点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类。</w:t>
      </w:r>
      <w:r>
        <w:rPr>
          <w:rFonts w:hint="eastAsia" w:ascii="仿宋_GB2312" w:hAnsi="Times New Roman" w:eastAsia="仿宋_GB2312"/>
          <w:sz w:val="28"/>
          <w:szCs w:val="28"/>
        </w:rPr>
        <w:t>4S店指具有汽车销售、维修、配件和信息服务四位一体的大型专业销售店；销售+服务网点指专业从事整车销售和售后维修服务的网点；维修服务网点指专门从事整车售后维修服务的网点，不从事销售服务。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5.地址</w:t>
      </w:r>
      <w:r>
        <w:rPr>
          <w:rFonts w:hint="eastAsia" w:ascii="仿宋_GB2312" w:eastAsia="仿宋_GB2312"/>
          <w:color w:val="000000"/>
          <w:sz w:val="28"/>
          <w:szCs w:val="28"/>
        </w:rPr>
        <w:t>：指该网点在所在国家和地区登记注册的详细地址（具体到街道门牌号）。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6.联系方式</w:t>
      </w:r>
      <w:r>
        <w:rPr>
          <w:rFonts w:hint="eastAsia" w:ascii="仿宋_GB2312" w:eastAsia="仿宋_GB2312"/>
          <w:color w:val="000000"/>
          <w:sz w:val="28"/>
          <w:szCs w:val="28"/>
        </w:rPr>
        <w:t>：指该网点的联系电话或其他联系方式。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7.投资模式：</w:t>
      </w:r>
      <w:r>
        <w:rPr>
          <w:rFonts w:hint="eastAsia" w:ascii="仿宋_GB2312" w:eastAsia="仿宋_GB2312"/>
          <w:color w:val="000000"/>
          <w:sz w:val="28"/>
          <w:szCs w:val="28"/>
        </w:rPr>
        <w:t>选填独资、合资、委托代理三类。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8.投资金额：</w:t>
      </w:r>
      <w:r>
        <w:rPr>
          <w:rFonts w:hint="eastAsia" w:ascii="仿宋_GB2312" w:eastAsia="仿宋_GB2312"/>
          <w:color w:val="000000"/>
          <w:sz w:val="28"/>
          <w:szCs w:val="28"/>
        </w:rPr>
        <w:t>指建成该网点的实际投资金额（单位：万美元）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9.股份占比：</w:t>
      </w:r>
      <w:r>
        <w:rPr>
          <w:rFonts w:hint="eastAsia" w:ascii="仿宋_GB2312" w:eastAsia="仿宋_GB2312"/>
          <w:color w:val="000000"/>
          <w:sz w:val="28"/>
          <w:szCs w:val="28"/>
        </w:rPr>
        <w:t>指中方目前占该网点的实际股份比例。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10.建成时间：</w:t>
      </w:r>
      <w:r>
        <w:rPr>
          <w:rFonts w:hint="eastAsia" w:ascii="仿宋_GB2312" w:eastAsia="仿宋_GB2312"/>
          <w:color w:val="000000"/>
          <w:sz w:val="28"/>
          <w:szCs w:val="28"/>
        </w:rPr>
        <w:t>指网点建成并开展相关服务的时间。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.维修人员数量：</w:t>
      </w:r>
      <w:r>
        <w:rPr>
          <w:rFonts w:hint="eastAsia" w:ascii="仿宋_GB2312" w:eastAsia="仿宋_GB2312"/>
          <w:color w:val="000000"/>
          <w:sz w:val="28"/>
          <w:szCs w:val="28"/>
        </w:rPr>
        <w:t>指该网点专门从事售后和维修服务的人员数量，分别填写员工总数和中方人员数（单位：人）。</w:t>
      </w:r>
    </w:p>
    <w:p>
      <w:pPr>
        <w:spacing w:line="440" w:lineRule="exact"/>
        <w:ind w:left="844" w:leftChars="268" w:hanging="281" w:hanging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.</w:t>
      </w:r>
      <w:r>
        <w:rPr>
          <w:rFonts w:ascii="仿宋_GB2312" w:eastAsia="仿宋_GB2312"/>
          <w:b/>
          <w:color w:val="000000"/>
          <w:sz w:val="28"/>
          <w:szCs w:val="28"/>
        </w:rPr>
        <w:t>销售人员数量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：</w:t>
      </w:r>
      <w:r>
        <w:rPr>
          <w:rFonts w:hint="eastAsia" w:ascii="仿宋_GB2312" w:eastAsia="仿宋_GB2312"/>
          <w:color w:val="000000"/>
          <w:sz w:val="28"/>
          <w:szCs w:val="28"/>
        </w:rPr>
        <w:t>指该网点专门从事销售的人员数量，分别填写员工总数和中方人员数（单位：人）。</w:t>
      </w:r>
    </w:p>
    <w:p>
      <w:pPr>
        <w:spacing w:line="440" w:lineRule="exact"/>
        <w:ind w:left="844" w:leftChars="268" w:hanging="281" w:hanging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.销售数量：</w:t>
      </w:r>
      <w:r>
        <w:rPr>
          <w:rFonts w:hint="eastAsia" w:ascii="仿宋_GB2312" w:eastAsia="仿宋_GB2312"/>
          <w:color w:val="000000"/>
          <w:sz w:val="28"/>
          <w:szCs w:val="28"/>
        </w:rPr>
        <w:t>指2016年该网点销售本企业车辆的数量。</w:t>
      </w:r>
    </w:p>
    <w:p>
      <w:pPr>
        <w:spacing w:line="440" w:lineRule="exact"/>
        <w:ind w:firstLine="602" w:firstLineChars="200"/>
        <w:outlineLvl w:val="0"/>
        <w:rPr>
          <w:rFonts w:hint="eastAsia" w:ascii="楷体_GB2312" w:eastAsia="楷体_GB2312"/>
          <w:b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三、企业境外工厂情况表（附件6）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</w:rPr>
        <w:t>此表由申报出口资质的汽车和摩托车生产企业负责填报，对于确无法填写的项目，应说明理由。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2.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工厂名称：</w:t>
      </w:r>
      <w:r>
        <w:rPr>
          <w:rFonts w:hint="eastAsia" w:ascii="仿宋_GB2312" w:eastAsia="仿宋_GB2312"/>
          <w:color w:val="000000"/>
          <w:sz w:val="28"/>
          <w:szCs w:val="28"/>
        </w:rPr>
        <w:t>指该整车工厂在境外注册登记的名称（中文和当地文）。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3.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所在国家或地区：</w:t>
      </w:r>
      <w:r>
        <w:rPr>
          <w:rFonts w:hint="eastAsia" w:ascii="仿宋_GB2312" w:eastAsia="仿宋_GB2312"/>
          <w:color w:val="000000"/>
          <w:sz w:val="28"/>
          <w:szCs w:val="28"/>
        </w:rPr>
        <w:t>指工厂在境外注册登记所在的国家和地区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4.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建成时间：</w:t>
      </w:r>
      <w:r>
        <w:rPr>
          <w:rFonts w:hint="eastAsia" w:ascii="仿宋_GB2312" w:eastAsia="仿宋_GB2312"/>
          <w:color w:val="000000"/>
          <w:sz w:val="28"/>
          <w:szCs w:val="28"/>
        </w:rPr>
        <w:t>指工厂建成并开展相关业务的时间。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5.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投资模式：</w:t>
      </w:r>
      <w:r>
        <w:rPr>
          <w:rFonts w:hint="eastAsia" w:ascii="仿宋_GB2312" w:eastAsia="仿宋_GB2312"/>
          <w:color w:val="000000"/>
          <w:sz w:val="28"/>
          <w:szCs w:val="28"/>
        </w:rPr>
        <w:t>选填独资建设、独资收购、合资建设、技术合作4类。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6.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投资金额：</w:t>
      </w:r>
      <w:r>
        <w:rPr>
          <w:rFonts w:hint="eastAsia" w:ascii="仿宋_GB2312" w:eastAsia="仿宋_GB2312"/>
          <w:color w:val="000000"/>
          <w:sz w:val="28"/>
          <w:szCs w:val="28"/>
        </w:rPr>
        <w:t>指本企业实际投资该工厂的金额（单位：万美元）。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7.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中方占比：</w:t>
      </w:r>
      <w:r>
        <w:rPr>
          <w:rFonts w:hint="eastAsia" w:ascii="仿宋_GB2312" w:eastAsia="仿宋_GB2312"/>
          <w:color w:val="000000"/>
          <w:sz w:val="28"/>
          <w:szCs w:val="28"/>
        </w:rPr>
        <w:t>指本企业通过投资、技术入股、车型入股等方式，目前占该工厂的实际股份比例。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8.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规划年产能：</w:t>
      </w:r>
      <w:r>
        <w:rPr>
          <w:rFonts w:hint="eastAsia" w:ascii="仿宋_GB2312" w:eastAsia="仿宋_GB2312"/>
          <w:color w:val="000000"/>
          <w:sz w:val="28"/>
          <w:szCs w:val="28"/>
        </w:rPr>
        <w:t>指工厂未来产能规划情况，并注明实现产能的年份。产能为两班生产的年产能，每年按240个工作日计算。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9.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产量：</w:t>
      </w:r>
      <w:r>
        <w:rPr>
          <w:rFonts w:hint="eastAsia" w:ascii="仿宋_GB2312" w:eastAsia="仿宋_GB2312"/>
          <w:color w:val="000000"/>
          <w:sz w:val="28"/>
          <w:szCs w:val="28"/>
        </w:rPr>
        <w:t>指工厂生产的产量（单位：辆）。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0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工艺情况：</w:t>
      </w:r>
      <w:r>
        <w:rPr>
          <w:rFonts w:hint="eastAsia" w:ascii="仿宋_GB2312" w:eastAsia="仿宋_GB2312"/>
          <w:color w:val="000000"/>
          <w:sz w:val="28"/>
          <w:szCs w:val="28"/>
        </w:rPr>
        <w:t>选填冲压、焊装、涂装、总装，可多选。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1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主要产品：</w:t>
      </w:r>
      <w:r>
        <w:rPr>
          <w:rFonts w:hint="eastAsia" w:ascii="仿宋_GB2312" w:eastAsia="仿宋_GB2312"/>
          <w:color w:val="000000"/>
          <w:sz w:val="28"/>
          <w:szCs w:val="28"/>
        </w:rPr>
        <w:t>轿车、越野车、载人小客车、大中型客车、载货车、摩托车、沙滩车等。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2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员工数量：</w:t>
      </w:r>
      <w:r>
        <w:rPr>
          <w:rFonts w:hint="eastAsia" w:ascii="仿宋_GB2312" w:eastAsia="仿宋_GB2312"/>
          <w:color w:val="000000"/>
          <w:sz w:val="28"/>
          <w:szCs w:val="28"/>
        </w:rPr>
        <w:t>该工厂拥有员工的数量，分别填写员工总数和中方人员数（单位：人）。</w:t>
      </w:r>
    </w:p>
    <w:p>
      <w:pPr>
        <w:spacing w:line="440" w:lineRule="exact"/>
        <w:ind w:left="882" w:leftChars="286" w:hanging="281" w:hangingChars="100"/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3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.经营情况：</w:t>
      </w:r>
      <w:r>
        <w:rPr>
          <w:rFonts w:hint="eastAsia" w:ascii="楷体_GB2312" w:eastAsia="楷体_GB2312"/>
          <w:color w:val="000000"/>
          <w:sz w:val="28"/>
          <w:szCs w:val="28"/>
        </w:rPr>
        <w:t>选填盈利、保本、亏损3类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。</w:t>
      </w:r>
    </w:p>
    <w:p>
      <w:pPr>
        <w:spacing w:line="440" w:lineRule="exact"/>
        <w:ind w:left="1119" w:leftChars="266" w:hanging="560" w:hangingChars="200"/>
        <w:outlineLvl w:val="0"/>
        <w:rPr>
          <w:rFonts w:hint="eastAsia" w:ascii="楷体_GB2312" w:eastAsia="楷体_GB2312"/>
          <w:sz w:val="28"/>
          <w:szCs w:val="28"/>
        </w:rPr>
      </w:pPr>
    </w:p>
    <w:p>
      <w:pPr>
        <w:spacing w:line="440" w:lineRule="exact"/>
        <w:ind w:left="1121" w:leftChars="266" w:hanging="562" w:hangingChars="200"/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注：境外售后维修服务网点的证明材料包括有关协议、设备清单、门店及维修工实际操作图片等。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E3F99"/>
    <w:rsid w:val="005E063F"/>
    <w:rsid w:val="007B04CC"/>
    <w:rsid w:val="007E3F99"/>
    <w:rsid w:val="286C59D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1088</Characters>
  <Lines>9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2017-09-01T01:54:00Z</dcterms:created>
  <dc:creator>ztt</dc:creator>
  <cp:lastModifiedBy>路海轩</cp:lastModifiedBy>
  <dcterms:modified xsi:type="dcterms:W3CDTF">2017-09-04T08:34:28Z</dcterms:modified>
  <dc:title>附件10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