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bookmarkStart w:id="0" w:name="_Toc35393809"/>
      <w:bookmarkStart w:id="1" w:name="_Toc28359022"/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2021年中国国际服务贸易交易会招商推广及氛围营造项目</w:t>
      </w:r>
    </w:p>
    <w:p>
      <w:pPr>
        <w:pStyle w:val="4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（第6、8、10、12、13包）</w:t>
      </w:r>
    </w:p>
    <w:p>
      <w:pPr>
        <w:pStyle w:val="4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中标结果公告</w:t>
      </w:r>
      <w:bookmarkEnd w:id="0"/>
      <w:bookmarkEnd w:id="1"/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项目编号：BJJQ-2021-777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二、项目名称：2021年中国国际服务贸易交易会招商推广及氛围营造项目（第6、8、10、12、13包）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三、中标信息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 w:eastAsia="zh-CN"/>
        </w:rPr>
        <w:t>第6包：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供应商名称：中国日报社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121000008016432417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供应商地址：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北京市朝阳区惠新东街15号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人民币大写：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肆拾万元整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人民币小写：¥400000.00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 w:eastAsia="zh-CN"/>
        </w:rPr>
        <w:t>第8包：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供应商名称：北京大公网科技有限公司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（91110105560412361U）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供应商地址：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北京市朝阳区亮马河南路14号3幢1层001号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人民币大写：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肆拾万元整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人民币小写：¥400000.00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 w:eastAsia="zh-CN"/>
        </w:rPr>
        <w:t>第10包：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供应商名称：国际商报社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1210000040000545XN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供应商地址：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北京市丰台区方庄芳星园三区14号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人民币大写：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肆拾贰万元整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人民币小写：¥420000.00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 w:eastAsia="zh-CN"/>
        </w:rPr>
        <w:t>第12包：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供应商名称：</w:t>
      </w:r>
      <w:r>
        <w:rPr>
          <w:rFonts w:hint="default" w:ascii="Times New Roman" w:hAnsi="Times New Roman" w:eastAsia="宋体" w:cs="Times New Roman"/>
          <w:sz w:val="24"/>
          <w:highlight w:val="none"/>
        </w:rPr>
        <w:t>中经网传媒有限公司</w:t>
      </w:r>
      <w:r>
        <w:rPr>
          <w:rFonts w:hint="eastAsia" w:ascii="Times New Roman" w:hAnsi="Times New Roman" w:eastAsia="宋体" w:cs="Times New Roman"/>
          <w:sz w:val="24"/>
          <w:highlight w:val="none"/>
          <w:lang w:eastAsia="zh-CN"/>
        </w:rPr>
        <w:t>（91110000717804532J）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供应商地址：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北京市西城区白纸坊东街2号、6号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人民币大写：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叁拾万元整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人民币小写：¥300000.00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val="en-US" w:eastAsia="zh-CN"/>
        </w:rPr>
        <w:t>第13包：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供应商名称：</w:t>
      </w:r>
      <w:r>
        <w:rPr>
          <w:rFonts w:hint="default" w:ascii="Times New Roman" w:hAnsi="Times New Roman" w:eastAsia="宋体" w:cs="Times New Roman"/>
          <w:sz w:val="24"/>
          <w:highlight w:val="none"/>
        </w:rPr>
        <w:t>北京博观一品广告有限公司</w:t>
      </w:r>
      <w:r>
        <w:rPr>
          <w:rFonts w:hint="eastAsia" w:ascii="Times New Roman" w:hAnsi="Times New Roman" w:eastAsia="宋体" w:cs="Times New Roman"/>
          <w:sz w:val="24"/>
          <w:highlight w:val="none"/>
          <w:lang w:eastAsia="zh-CN"/>
        </w:rPr>
        <w:t>（91110101330375868Q）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供应商地址：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北京市东城区建国门内大街8号B座五层518单元B-518J室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中标金额：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人民币大写：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叁佰叁拾柒万伍仟肆佰元整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人民币小写：¥3375400.00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四、主要标的信息</w:t>
      </w:r>
    </w:p>
    <w:tbl>
      <w:tblPr>
        <w:tblStyle w:val="13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名称：2021年中国国际服务贸易交易会招商推广及氛围营造项目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服务范围：详见招标文件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服务要求：详见招标文件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服务时间：从签订合同之日起至本合同项下工作任务全部完成之日为止。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服务标准：详见招标文件</w:t>
            </w:r>
          </w:p>
        </w:tc>
      </w:tr>
    </w:tbl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评审专家名单：</w:t>
      </w:r>
      <w:r>
        <w:rPr>
          <w:rFonts w:hint="default" w:ascii="Times New Roman" w:hAnsi="Times New Roman" w:eastAsia="宋体" w:cs="Times New Roman"/>
          <w:sz w:val="24"/>
        </w:rPr>
        <w:t>陈智滨</w:t>
      </w:r>
      <w:r>
        <w:rPr>
          <w:rFonts w:hint="default" w:ascii="Times New Roman" w:hAnsi="Times New Roman" w:eastAsia="宋体" w:cs="Times New Roman"/>
          <w:sz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</w:rPr>
        <w:t>柴燕瑛</w:t>
      </w:r>
      <w:r>
        <w:rPr>
          <w:rFonts w:hint="default" w:ascii="Times New Roman" w:hAnsi="Times New Roman" w:eastAsia="宋体" w:cs="Times New Roman"/>
          <w:sz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</w:rPr>
        <w:t>张兆宪</w:t>
      </w:r>
      <w:r>
        <w:rPr>
          <w:rFonts w:hint="default" w:ascii="Times New Roman" w:hAnsi="Times New Roman" w:eastAsia="宋体" w:cs="Times New Roman"/>
          <w:sz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</w:rPr>
        <w:t>刘超英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</w:rPr>
        <w:t>李莹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六、代理服务收费标准及金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额：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共计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8.5129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万元，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其中第6包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万元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第8包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万元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第10包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万元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第12包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highlight w:val="none"/>
        </w:rPr>
        <w:t>万元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第13包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4.5129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万元（收费标准：详见招标文件）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七、公告期限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自本公告发布之日起1个工作日。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八、其他补充事宜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8.1本公告同时在中国政府采购网（http://www.ccgp.gov.cn）、北京市政府采购网（http://www.ccgp-beijing.gov.cn/）</w:t>
      </w:r>
      <w:bookmarkStart w:id="10" w:name="_GoBack"/>
      <w:bookmarkEnd w:id="10"/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以及北京汇诚金桥国际招标咨询有限公司网站（http://www.hcjq.net/）发布。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8.2采购代理机构项目编号：BJJQ-2021-777</w:t>
      </w:r>
    </w:p>
    <w:p>
      <w:pPr>
        <w:spacing w:line="360" w:lineRule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九、凡对本次公告内容提出询问，请按以下方式联系。</w:t>
      </w:r>
      <w:bookmarkStart w:id="2" w:name="_Toc28359100"/>
      <w:bookmarkStart w:id="3" w:name="_Toc35393641"/>
      <w:bookmarkStart w:id="4" w:name="_Toc35393810"/>
      <w:bookmarkStart w:id="5" w:name="_Toc28359023"/>
    </w:p>
    <w:bookmarkEnd w:id="2"/>
    <w:bookmarkEnd w:id="3"/>
    <w:bookmarkEnd w:id="4"/>
    <w:bookmarkEnd w:id="5"/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bookmarkStart w:id="6" w:name="_Toc28359009"/>
      <w:bookmarkStart w:id="7" w:name="_Toc28359086"/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1.采购人信息：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名    称：北京市国际服务贸易事务中心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地    址：北京市丰台区芳星园三区16-17号楼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联系方式：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>010-67900387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2.采购代理机构信息</w:t>
      </w:r>
      <w:bookmarkEnd w:id="6"/>
      <w:bookmarkEnd w:id="7"/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bookmarkStart w:id="8" w:name="_Toc28359087"/>
      <w:bookmarkStart w:id="9" w:name="_Toc28359010"/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名    称：北京汇诚金桥国际招标咨询有限公司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地　　址：北京市东城区朝内大街南竹杆胡同6号北京INN3号楼9层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联系方式：杜豫、张微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010-65699122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3.项目联系方式</w:t>
      </w:r>
      <w:bookmarkEnd w:id="8"/>
      <w:bookmarkEnd w:id="9"/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项目联系人：杜豫、张微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电　话：010-65699122</w:t>
      </w:r>
    </w:p>
    <w:p>
      <w:pPr>
        <w:spacing w:line="360" w:lineRule="auto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十、附件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1. 采购文件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  <w:t>2. 中标供应商《中小企业声明函》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A3788"/>
    <w:multiLevelType w:val="singleLevel"/>
    <w:tmpl w:val="09DA37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91C54E"/>
    <w:multiLevelType w:val="singleLevel"/>
    <w:tmpl w:val="1491C54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179"/>
    <w:rsid w:val="00051475"/>
    <w:rsid w:val="00062FE2"/>
    <w:rsid w:val="001E66AF"/>
    <w:rsid w:val="00276863"/>
    <w:rsid w:val="002A00A7"/>
    <w:rsid w:val="002D1C1A"/>
    <w:rsid w:val="00356FC2"/>
    <w:rsid w:val="00385D29"/>
    <w:rsid w:val="0041710E"/>
    <w:rsid w:val="004D1179"/>
    <w:rsid w:val="00546736"/>
    <w:rsid w:val="005F0377"/>
    <w:rsid w:val="006608AB"/>
    <w:rsid w:val="006F2A4B"/>
    <w:rsid w:val="00705D10"/>
    <w:rsid w:val="00721F31"/>
    <w:rsid w:val="00734945"/>
    <w:rsid w:val="0077059A"/>
    <w:rsid w:val="007772D7"/>
    <w:rsid w:val="007E6803"/>
    <w:rsid w:val="007F65BC"/>
    <w:rsid w:val="00834D17"/>
    <w:rsid w:val="00850BAF"/>
    <w:rsid w:val="008E628C"/>
    <w:rsid w:val="0096112E"/>
    <w:rsid w:val="009E442F"/>
    <w:rsid w:val="00A135A7"/>
    <w:rsid w:val="00A42D63"/>
    <w:rsid w:val="00A5380D"/>
    <w:rsid w:val="00A83878"/>
    <w:rsid w:val="00A8777E"/>
    <w:rsid w:val="00AE2B5B"/>
    <w:rsid w:val="00AE5856"/>
    <w:rsid w:val="00AF45A5"/>
    <w:rsid w:val="00B05A3A"/>
    <w:rsid w:val="00B33BC6"/>
    <w:rsid w:val="00BE7DB7"/>
    <w:rsid w:val="00C61709"/>
    <w:rsid w:val="00C9423D"/>
    <w:rsid w:val="00CA4712"/>
    <w:rsid w:val="00CD03FC"/>
    <w:rsid w:val="00D170CB"/>
    <w:rsid w:val="00D425F1"/>
    <w:rsid w:val="00D46803"/>
    <w:rsid w:val="00DA630C"/>
    <w:rsid w:val="00EC1321"/>
    <w:rsid w:val="00F23109"/>
    <w:rsid w:val="00F52FC4"/>
    <w:rsid w:val="00F87591"/>
    <w:rsid w:val="00FA634B"/>
    <w:rsid w:val="00FE498C"/>
    <w:rsid w:val="01025CA3"/>
    <w:rsid w:val="048561AC"/>
    <w:rsid w:val="050C7772"/>
    <w:rsid w:val="086C105E"/>
    <w:rsid w:val="09436D1C"/>
    <w:rsid w:val="0AF63BA8"/>
    <w:rsid w:val="0CCA321C"/>
    <w:rsid w:val="0E78367F"/>
    <w:rsid w:val="0F947DEC"/>
    <w:rsid w:val="104E256A"/>
    <w:rsid w:val="106F1D02"/>
    <w:rsid w:val="11307D65"/>
    <w:rsid w:val="11A26FD2"/>
    <w:rsid w:val="1285573A"/>
    <w:rsid w:val="15CD4A4A"/>
    <w:rsid w:val="1A3A4DE9"/>
    <w:rsid w:val="1A5C7169"/>
    <w:rsid w:val="1F2B4EF0"/>
    <w:rsid w:val="22103A0C"/>
    <w:rsid w:val="22D34A27"/>
    <w:rsid w:val="2626343A"/>
    <w:rsid w:val="2C4E6134"/>
    <w:rsid w:val="2C715853"/>
    <w:rsid w:val="2DB770D2"/>
    <w:rsid w:val="392D17F6"/>
    <w:rsid w:val="3FAB328A"/>
    <w:rsid w:val="41AE660A"/>
    <w:rsid w:val="436D70D8"/>
    <w:rsid w:val="444E744D"/>
    <w:rsid w:val="45346637"/>
    <w:rsid w:val="4802513B"/>
    <w:rsid w:val="4AE628CC"/>
    <w:rsid w:val="4B341D7B"/>
    <w:rsid w:val="519E1A65"/>
    <w:rsid w:val="5AF73F73"/>
    <w:rsid w:val="5F815ABB"/>
    <w:rsid w:val="5F87517F"/>
    <w:rsid w:val="673008A2"/>
    <w:rsid w:val="676763A1"/>
    <w:rsid w:val="69606C86"/>
    <w:rsid w:val="6D5425C8"/>
    <w:rsid w:val="729070D5"/>
    <w:rsid w:val="75BD4091"/>
    <w:rsid w:val="75F21963"/>
    <w:rsid w:val="770D59FD"/>
    <w:rsid w:val="787472BC"/>
    <w:rsid w:val="788B0D24"/>
    <w:rsid w:val="7A93626D"/>
    <w:rsid w:val="7AC87284"/>
    <w:rsid w:val="7B8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qFormat/>
    <w:uiPriority w:val="99"/>
    <w:pPr>
      <w:ind w:firstLine="795"/>
    </w:pPr>
    <w:rPr>
      <w:sz w:val="32"/>
    </w:rPr>
  </w:style>
  <w:style w:type="paragraph" w:styleId="6">
    <w:name w:val="Normal Indent"/>
    <w:basedOn w:val="1"/>
    <w:qFormat/>
    <w:uiPriority w:val="99"/>
    <w:pPr>
      <w:ind w:firstLine="420" w:firstLineChars="200"/>
    </w:pPr>
    <w:rPr>
      <w:sz w:val="28"/>
      <w:szCs w:val="24"/>
    </w:rPr>
  </w:style>
  <w:style w:type="paragraph" w:styleId="7">
    <w:name w:val="annotation text"/>
    <w:basedOn w:val="1"/>
    <w:link w:val="21"/>
    <w:semiHidden/>
    <w:qFormat/>
    <w:uiPriority w:val="99"/>
    <w:pPr>
      <w:jc w:val="left"/>
    </w:pPr>
    <w:rPr>
      <w:rFonts w:ascii="Times New Roman" w:hAnsi="Times New Roman" w:eastAsia="宋体"/>
      <w:szCs w:val="24"/>
    </w:rPr>
  </w:style>
  <w:style w:type="paragraph" w:styleId="8">
    <w:name w:val="Body Text"/>
    <w:basedOn w:val="1"/>
    <w:qFormat/>
    <w:uiPriority w:val="99"/>
    <w:pPr>
      <w:widowControl/>
      <w:spacing w:line="360" w:lineRule="auto"/>
    </w:pPr>
    <w:rPr>
      <w:color w:val="FF0000"/>
    </w:rPr>
  </w:style>
  <w:style w:type="paragraph" w:styleId="9">
    <w:name w:val="Plain Text"/>
    <w:basedOn w:val="1"/>
    <w:link w:val="20"/>
    <w:qFormat/>
    <w:uiPriority w:val="99"/>
    <w:rPr>
      <w:rFonts w:ascii="宋体" w:hAnsi="Courier New"/>
    </w:rPr>
  </w:style>
  <w:style w:type="paragraph" w:styleId="10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semiHidden/>
    <w:qFormat/>
    <w:uiPriority w:val="99"/>
    <w:rPr>
      <w:rFonts w:cs="Times New Roman"/>
      <w:sz w:val="21"/>
      <w:szCs w:val="21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标题 1 字符"/>
    <w:link w:val="4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字符"/>
    <w:link w:val="5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纯文本 字符"/>
    <w:link w:val="9"/>
    <w:qFormat/>
    <w:locked/>
    <w:uiPriority w:val="99"/>
    <w:rPr>
      <w:rFonts w:ascii="宋体" w:hAnsi="Courier New" w:cs="Times New Roman"/>
    </w:rPr>
  </w:style>
  <w:style w:type="character" w:customStyle="1" w:styleId="21">
    <w:name w:val="批注文字 字符"/>
    <w:basedOn w:val="15"/>
    <w:link w:val="7"/>
    <w:semiHidden/>
    <w:qFormat/>
    <w:uiPriority w:val="99"/>
  </w:style>
  <w:style w:type="character" w:customStyle="1" w:styleId="22">
    <w:name w:val="批注框文本 字符"/>
    <w:link w:val="10"/>
    <w:semiHidden/>
    <w:qFormat/>
    <w:uiPriority w:val="99"/>
    <w:rPr>
      <w:sz w:val="0"/>
      <w:szCs w:val="0"/>
    </w:rPr>
  </w:style>
  <w:style w:type="character" w:customStyle="1" w:styleId="23">
    <w:name w:val="页眉 字符"/>
    <w:link w:val="12"/>
    <w:qFormat/>
    <w:uiPriority w:val="99"/>
    <w:rPr>
      <w:sz w:val="18"/>
      <w:szCs w:val="18"/>
    </w:rPr>
  </w:style>
  <w:style w:type="character" w:customStyle="1" w:styleId="24">
    <w:name w:val="页脚 字符"/>
    <w:link w:val="11"/>
    <w:qFormat/>
    <w:uiPriority w:val="99"/>
    <w:rPr>
      <w:sz w:val="18"/>
      <w:szCs w:val="18"/>
    </w:rPr>
  </w:style>
  <w:style w:type="character" w:customStyle="1" w:styleId="2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929</Characters>
  <Lines>7</Lines>
  <Paragraphs>2</Paragraphs>
  <TotalTime>14</TotalTime>
  <ScaleCrop>false</ScaleCrop>
  <LinksUpToDate>false</LinksUpToDate>
  <CharactersWithSpaces>1089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2020-04-26T03:35:00Z</dcterms:created>
  <dc:creator>L</dc:creator>
  <cp:lastModifiedBy>肚肚</cp:lastModifiedBy>
  <cp:lastPrinted>2021-04-22T07:09:00Z</cp:lastPrinted>
  <dcterms:modified xsi:type="dcterms:W3CDTF">2021-08-27T06:53:05Z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BD5E39D0162C4783BD1340E6A96F28FE</vt:lpwstr>
  </property>
</Properties>
</file>