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393809"/>
      <w:bookmarkStart w:id="1" w:name="_Toc28359022"/>
      <w:r>
        <w:rPr>
          <w:rFonts w:ascii="Times New Roman" w:hAnsi="Times New Roman" w:cs="Times New Roman"/>
          <w:sz w:val="28"/>
          <w:szCs w:val="28"/>
        </w:rPr>
        <w:t>2021年中国国际服务贸易交易会招商推广及氛围营造项目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（第1</w:t>
      </w:r>
      <w:r>
        <w:rPr>
          <w:rFonts w:hint="eastAsia" w:ascii="Times New Roman" w:hAnsi="Times New Roman" w:cs="Times New Roman"/>
          <w:sz w:val="28"/>
          <w:szCs w:val="28"/>
        </w:rPr>
        <w:t>、4、</w:t>
      </w:r>
      <w:r>
        <w:rPr>
          <w:rFonts w:ascii="Times New Roman" w:hAnsi="Times New Roman" w:cs="Times New Roman"/>
          <w:sz w:val="28"/>
          <w:szCs w:val="28"/>
        </w:rPr>
        <w:t xml:space="preserve">5包） 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中标结果公告</w:t>
      </w:r>
      <w:bookmarkEnd w:id="0"/>
      <w:bookmarkEnd w:id="1"/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一、项目编号：BJJQ-2021-777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二、项目名称：2021年中国国际服务贸易交易会招商推广及氛围营造项目（第1</w:t>
      </w:r>
      <w:r>
        <w:rPr>
          <w:rFonts w:hint="eastAsia" w:ascii="Times New Roman" w:hAnsi="Times New Roman" w:eastAsia="宋体"/>
          <w:sz w:val="24"/>
          <w:szCs w:val="24"/>
        </w:rPr>
        <w:t>、4、</w:t>
      </w:r>
      <w:r>
        <w:rPr>
          <w:rFonts w:ascii="Times New Roman" w:hAnsi="Times New Roman" w:eastAsia="宋体"/>
          <w:sz w:val="24"/>
          <w:szCs w:val="24"/>
        </w:rPr>
        <w:t>5包）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三、中标信息</w:t>
      </w:r>
    </w:p>
    <w:p>
      <w:pPr>
        <w:spacing w:line="360" w:lineRule="auto"/>
        <w:ind w:firstLine="482" w:firstLineChars="200"/>
        <w:rPr>
          <w:rFonts w:ascii="Times New Roman" w:hAnsi="Times New Roman"/>
        </w:rPr>
      </w:pPr>
      <w:r>
        <w:rPr>
          <w:rFonts w:ascii="Times New Roman" w:hAnsi="Times New Roman" w:eastAsia="宋体"/>
          <w:b/>
          <w:bCs/>
          <w:color w:val="000000"/>
          <w:sz w:val="24"/>
          <w:szCs w:val="24"/>
        </w:rPr>
        <w:t>第1包：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供应商名称：中国经济信息社有限公司（9111000010001037XK）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供应商地址：北京市西城区宣武门西大街57号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 w:eastAsia="宋体"/>
          <w:sz w:val="24"/>
          <w:szCs w:val="24"/>
        </w:rPr>
        <w:t>人民币大写：壹佰伍拾万元整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宋体"/>
          <w:sz w:val="24"/>
          <w:szCs w:val="24"/>
        </w:rPr>
        <w:t>人民币小写：</w:t>
      </w:r>
      <w:r>
        <w:rPr>
          <w:rFonts w:ascii="Times New Roman" w:hAnsi="Times New Roman" w:eastAsia="宋体"/>
          <w:color w:val="000000"/>
          <w:kern w:val="0"/>
          <w:sz w:val="24"/>
          <w:szCs w:val="24"/>
          <w:lang w:bidi="ar"/>
        </w:rPr>
        <w:t>￥1500000.00</w:t>
      </w:r>
    </w:p>
    <w:p>
      <w:pPr>
        <w:spacing w:line="360" w:lineRule="auto"/>
        <w:ind w:firstLine="482" w:firstLineChars="200"/>
        <w:rPr>
          <w:rFonts w:ascii="Times New Roman" w:hAnsi="Times New Roman"/>
        </w:rPr>
      </w:pPr>
      <w:r>
        <w:rPr>
          <w:rFonts w:ascii="Times New Roman" w:hAnsi="Times New Roman" w:eastAsia="宋体"/>
          <w:b/>
          <w:bCs/>
          <w:color w:val="000000"/>
          <w:sz w:val="24"/>
          <w:szCs w:val="24"/>
        </w:rPr>
        <w:t>第4包：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供应商名称：中闻时代（北京）文化传媒有限公司（91110105MA01CN2335）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供应商地址：北京市朝阳区西大望路27号[2-1]74幢平房112室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 w:eastAsia="宋体"/>
          <w:sz w:val="24"/>
          <w:szCs w:val="24"/>
        </w:rPr>
        <w:t>人民币大写：柒拾万元整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宋体"/>
          <w:sz w:val="24"/>
          <w:szCs w:val="24"/>
        </w:rPr>
        <w:t>人民币小写：</w:t>
      </w:r>
      <w:r>
        <w:rPr>
          <w:rFonts w:ascii="Times New Roman" w:hAnsi="Times New Roman" w:eastAsia="宋体"/>
          <w:color w:val="000000"/>
          <w:kern w:val="0"/>
          <w:sz w:val="24"/>
          <w:szCs w:val="24"/>
          <w:lang w:bidi="ar"/>
        </w:rPr>
        <w:t>￥700000.00</w:t>
      </w:r>
    </w:p>
    <w:p>
      <w:pPr>
        <w:spacing w:line="360" w:lineRule="auto"/>
        <w:ind w:firstLine="482" w:firstLineChars="200"/>
        <w:rPr>
          <w:rFonts w:ascii="Times New Roman" w:hAnsi="Times New Roman"/>
        </w:rPr>
      </w:pPr>
      <w:r>
        <w:rPr>
          <w:rFonts w:ascii="Times New Roman" w:hAnsi="Times New Roman" w:eastAsia="宋体"/>
          <w:b/>
          <w:bCs/>
          <w:color w:val="000000"/>
          <w:sz w:val="24"/>
          <w:szCs w:val="24"/>
        </w:rPr>
        <w:t>第5包：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供应商名称：中国互联网新闻中心（12100000717802588W）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供应商地址：北京市西城区百万庄24号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 w:eastAsia="宋体"/>
          <w:sz w:val="24"/>
          <w:szCs w:val="24"/>
        </w:rPr>
        <w:t>人民币大写：贰拾万元整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宋体"/>
          <w:sz w:val="24"/>
          <w:szCs w:val="24"/>
        </w:rPr>
        <w:t>人民币小写：</w:t>
      </w:r>
      <w:r>
        <w:rPr>
          <w:rFonts w:ascii="Times New Roman" w:hAnsi="Times New Roman" w:eastAsia="宋体"/>
          <w:color w:val="000000"/>
          <w:kern w:val="0"/>
          <w:sz w:val="24"/>
          <w:szCs w:val="24"/>
          <w:lang w:bidi="ar"/>
        </w:rPr>
        <w:t>￥200000.00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四、主要标的信息</w:t>
      </w:r>
    </w:p>
    <w:tbl>
      <w:tblPr>
        <w:tblStyle w:val="1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名称：2021年中国国际服务贸易交易会招商推广及氛围营造项目</w:t>
            </w:r>
          </w:p>
          <w:p>
            <w:pPr>
              <w:spacing w:line="36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服务范围：详见招标文件</w:t>
            </w:r>
          </w:p>
          <w:p>
            <w:pPr>
              <w:spacing w:line="36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服务要求：详见招标文件</w:t>
            </w:r>
          </w:p>
          <w:p>
            <w:pPr>
              <w:spacing w:line="36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服务时间：从签订合同之日起至本合同项下工作任务全部完成之日为止。</w:t>
            </w:r>
          </w:p>
          <w:p>
            <w:pPr>
              <w:spacing w:line="36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服务标准：详见招标文件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评审专家名单：</w:t>
      </w:r>
      <w:r>
        <w:rPr>
          <w:rFonts w:hint="eastAsia" w:ascii="Times New Roman" w:hAnsi="Times New Roman" w:eastAsia="宋体"/>
          <w:sz w:val="24"/>
          <w:szCs w:val="24"/>
        </w:rPr>
        <w:t>魏楠、张士林、仝国利、李胜利、牛慧</w:t>
      </w:r>
    </w:p>
    <w:p>
      <w:pPr>
        <w:spacing w:line="360" w:lineRule="auto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六、代理服务收费标准及金</w:t>
      </w:r>
      <w:r>
        <w:rPr>
          <w:rFonts w:ascii="Times New Roman" w:hAnsi="Times New Roman" w:eastAsia="宋体"/>
          <w:color w:val="000000"/>
          <w:sz w:val="24"/>
          <w:szCs w:val="24"/>
        </w:rPr>
        <w:t>额：共计4.75万元，其中第1包2.25万元，第4包1.5万元，第5包1万元（收费标准：详见招标文件）</w:t>
      </w:r>
    </w:p>
    <w:p>
      <w:pPr>
        <w:spacing w:line="360" w:lineRule="auto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八、其他补充事宜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8.1本公告同时在中国政府采购网（http://www.ccgp.gov.cn）、北京市政府采购网（http://www.ccgp-beijing.gov.cn/）</w:t>
      </w:r>
      <w:bookmarkStart w:id="10" w:name="_GoBack"/>
      <w:bookmarkEnd w:id="10"/>
      <w:r>
        <w:rPr>
          <w:rFonts w:ascii="Times New Roman" w:hAnsi="Times New Roman" w:eastAsia="宋体"/>
          <w:kern w:val="0"/>
          <w:sz w:val="24"/>
          <w:szCs w:val="24"/>
        </w:rPr>
        <w:t>以及北京汇诚金桥国际招标咨询有限公司网站（http://www.hcjq.net/）发布。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8.2采购代理机构项目编号：BJJQ-2021-777</w:t>
      </w:r>
    </w:p>
    <w:p>
      <w:pPr>
        <w:spacing w:line="360" w:lineRule="auto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九、凡对本次公告内容提出询问，请按以下方式联系。</w:t>
      </w:r>
      <w:bookmarkStart w:id="2" w:name="_Toc35393641"/>
      <w:bookmarkStart w:id="3" w:name="_Toc28359023"/>
      <w:bookmarkStart w:id="4" w:name="_Toc28359100"/>
      <w:bookmarkStart w:id="5" w:name="_Toc35393810"/>
    </w:p>
    <w:bookmarkEnd w:id="2"/>
    <w:bookmarkEnd w:id="3"/>
    <w:bookmarkEnd w:id="4"/>
    <w:bookmarkEnd w:id="5"/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bookmarkStart w:id="6" w:name="_Toc28359009"/>
      <w:bookmarkStart w:id="7" w:name="_Toc28359086"/>
      <w:r>
        <w:rPr>
          <w:rFonts w:ascii="Times New Roman" w:hAnsi="Times New Roman" w:eastAsia="宋体"/>
          <w:kern w:val="0"/>
          <w:sz w:val="24"/>
          <w:szCs w:val="24"/>
        </w:rPr>
        <w:t>1.采购人信息：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名    称：北京市国际服务贸易事务中心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地    址：北京市丰台区芳星园三区16-17号楼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联系方式：010-67900387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2.采购代理机构信息</w:t>
      </w:r>
      <w:bookmarkEnd w:id="6"/>
      <w:bookmarkEnd w:id="7"/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bookmarkStart w:id="8" w:name="_Toc28359010"/>
      <w:bookmarkStart w:id="9" w:name="_Toc28359087"/>
      <w:r>
        <w:rPr>
          <w:rFonts w:ascii="Times New Roman" w:hAnsi="Times New Roman" w:eastAsia="宋体"/>
          <w:kern w:val="0"/>
          <w:sz w:val="24"/>
          <w:szCs w:val="24"/>
        </w:rPr>
        <w:t>名    称：北京汇诚金桥国际招标咨询有限公司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地　　址：北京市东城区朝内大街南竹杆胡同6号北京INN3号楼9层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联系方式：杜豫、张微010-65699122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3.项目联系方式</w:t>
      </w:r>
      <w:bookmarkEnd w:id="8"/>
      <w:bookmarkEnd w:id="9"/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项目联系人：杜豫、张微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电　话：010-65699122</w:t>
      </w:r>
    </w:p>
    <w:p>
      <w:pPr>
        <w:spacing w:line="360" w:lineRule="auto"/>
        <w:rPr>
          <w:rFonts w:ascii="Times New Roman" w:hAnsi="Times New Roman" w:eastAsia="宋体"/>
          <w:kern w:val="0"/>
          <w:sz w:val="24"/>
          <w:szCs w:val="24"/>
        </w:rPr>
      </w:pPr>
      <w:r>
        <w:rPr>
          <w:rFonts w:ascii="Times New Roman" w:hAnsi="Times New Roman" w:eastAsia="宋体"/>
          <w:kern w:val="0"/>
          <w:sz w:val="24"/>
          <w:szCs w:val="24"/>
        </w:rPr>
        <w:t>十、附件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/>
          <w:color w:val="000000"/>
          <w:kern w:val="0"/>
          <w:sz w:val="24"/>
          <w:szCs w:val="24"/>
        </w:rPr>
        <w:t>1. 采购文件</w:t>
      </w:r>
    </w:p>
    <w:p>
      <w:pPr>
        <w:spacing w:line="360" w:lineRule="auto"/>
        <w:ind w:firstLine="420" w:firstLineChars="175"/>
        <w:rPr>
          <w:rFonts w:ascii="Times New Roman" w:hAnsi="Times New Roman" w:eastAsia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/>
          <w:color w:val="000000"/>
          <w:kern w:val="0"/>
          <w:sz w:val="24"/>
          <w:szCs w:val="24"/>
        </w:rPr>
        <w:t>2. 中标供应商《中小企业声明函》</w:t>
      </w:r>
      <w:r>
        <w:rPr>
          <w:rFonts w:hint="eastAsia" w:ascii="Times New Roman" w:hAnsi="Times New Roman" w:eastAsia="宋体"/>
          <w:color w:val="000000"/>
          <w:kern w:val="0"/>
          <w:sz w:val="24"/>
          <w:szCs w:val="24"/>
        </w:rPr>
        <w:t>、《残疾人福利性单位声明函》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C54E"/>
    <w:multiLevelType w:val="singleLevel"/>
    <w:tmpl w:val="1491C5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79"/>
    <w:rsid w:val="000358CD"/>
    <w:rsid w:val="00051475"/>
    <w:rsid w:val="00055DE0"/>
    <w:rsid w:val="00062FE2"/>
    <w:rsid w:val="001E66AF"/>
    <w:rsid w:val="00276863"/>
    <w:rsid w:val="002A00A7"/>
    <w:rsid w:val="002D1C1A"/>
    <w:rsid w:val="00356FC2"/>
    <w:rsid w:val="00385D29"/>
    <w:rsid w:val="0041710E"/>
    <w:rsid w:val="004D1179"/>
    <w:rsid w:val="005250C0"/>
    <w:rsid w:val="00546736"/>
    <w:rsid w:val="005F0377"/>
    <w:rsid w:val="006608AB"/>
    <w:rsid w:val="006F2A4B"/>
    <w:rsid w:val="00705D10"/>
    <w:rsid w:val="00721F31"/>
    <w:rsid w:val="00734945"/>
    <w:rsid w:val="0077059A"/>
    <w:rsid w:val="007772D7"/>
    <w:rsid w:val="007E6803"/>
    <w:rsid w:val="007F65BC"/>
    <w:rsid w:val="00834D17"/>
    <w:rsid w:val="00850BAF"/>
    <w:rsid w:val="008E628C"/>
    <w:rsid w:val="0096112E"/>
    <w:rsid w:val="009E442F"/>
    <w:rsid w:val="00A135A7"/>
    <w:rsid w:val="00A42D63"/>
    <w:rsid w:val="00A5380D"/>
    <w:rsid w:val="00A83878"/>
    <w:rsid w:val="00A8777E"/>
    <w:rsid w:val="00AE2B5B"/>
    <w:rsid w:val="00AE5856"/>
    <w:rsid w:val="00AF45A5"/>
    <w:rsid w:val="00B05A3A"/>
    <w:rsid w:val="00B33BC6"/>
    <w:rsid w:val="00BE7DB7"/>
    <w:rsid w:val="00C0623C"/>
    <w:rsid w:val="00C61709"/>
    <w:rsid w:val="00C9423D"/>
    <w:rsid w:val="00CA4712"/>
    <w:rsid w:val="00CD03FC"/>
    <w:rsid w:val="00D170CB"/>
    <w:rsid w:val="00D425F1"/>
    <w:rsid w:val="00D46803"/>
    <w:rsid w:val="00DA630C"/>
    <w:rsid w:val="00EC1321"/>
    <w:rsid w:val="00ED2A5F"/>
    <w:rsid w:val="00F23109"/>
    <w:rsid w:val="00F52FC4"/>
    <w:rsid w:val="00F87591"/>
    <w:rsid w:val="00FA634B"/>
    <w:rsid w:val="00FE498C"/>
    <w:rsid w:val="01025CA3"/>
    <w:rsid w:val="050C7772"/>
    <w:rsid w:val="09436D1C"/>
    <w:rsid w:val="0AF63BA8"/>
    <w:rsid w:val="0CCA321C"/>
    <w:rsid w:val="0E78367F"/>
    <w:rsid w:val="0F947DEC"/>
    <w:rsid w:val="104E256A"/>
    <w:rsid w:val="11307D65"/>
    <w:rsid w:val="11A26FD2"/>
    <w:rsid w:val="1285573A"/>
    <w:rsid w:val="15CD4A4A"/>
    <w:rsid w:val="1A3A4DE9"/>
    <w:rsid w:val="1A5C7169"/>
    <w:rsid w:val="1EE60E46"/>
    <w:rsid w:val="1F2B4EF0"/>
    <w:rsid w:val="22103A0C"/>
    <w:rsid w:val="22D34A27"/>
    <w:rsid w:val="2626343A"/>
    <w:rsid w:val="2C4E6134"/>
    <w:rsid w:val="2DB770D2"/>
    <w:rsid w:val="360C7CBC"/>
    <w:rsid w:val="392D17F6"/>
    <w:rsid w:val="3FAB328A"/>
    <w:rsid w:val="41AE660A"/>
    <w:rsid w:val="436D70D8"/>
    <w:rsid w:val="444E744D"/>
    <w:rsid w:val="45346637"/>
    <w:rsid w:val="4802513B"/>
    <w:rsid w:val="4AE628CC"/>
    <w:rsid w:val="4B341D7B"/>
    <w:rsid w:val="519E1A65"/>
    <w:rsid w:val="5AF73F73"/>
    <w:rsid w:val="5F815ABB"/>
    <w:rsid w:val="673008A2"/>
    <w:rsid w:val="676763A1"/>
    <w:rsid w:val="69606C86"/>
    <w:rsid w:val="6D5425C8"/>
    <w:rsid w:val="729070D5"/>
    <w:rsid w:val="75F21963"/>
    <w:rsid w:val="770D59FD"/>
    <w:rsid w:val="787472BC"/>
    <w:rsid w:val="788B0D24"/>
    <w:rsid w:val="7A93626D"/>
    <w:rsid w:val="7AC87284"/>
    <w:rsid w:val="7B8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99"/>
    <w:pPr>
      <w:ind w:firstLine="795"/>
    </w:pPr>
    <w:rPr>
      <w:sz w:val="32"/>
    </w:rPr>
  </w:style>
  <w:style w:type="paragraph" w:styleId="6">
    <w:name w:val="Normal Indent"/>
    <w:basedOn w:val="1"/>
    <w:qFormat/>
    <w:uiPriority w:val="99"/>
    <w:pPr>
      <w:ind w:firstLine="420" w:firstLineChars="200"/>
    </w:pPr>
    <w:rPr>
      <w:sz w:val="28"/>
      <w:szCs w:val="24"/>
    </w:rPr>
  </w:style>
  <w:style w:type="paragraph" w:styleId="7">
    <w:name w:val="annotation text"/>
    <w:basedOn w:val="1"/>
    <w:link w:val="21"/>
    <w:semiHidden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8">
    <w:name w:val="Body Text"/>
    <w:basedOn w:val="1"/>
    <w:qFormat/>
    <w:uiPriority w:val="99"/>
    <w:pPr>
      <w:widowControl/>
      <w:spacing w:line="360" w:lineRule="auto"/>
    </w:pPr>
    <w:rPr>
      <w:color w:val="FF0000"/>
    </w:rPr>
  </w:style>
  <w:style w:type="paragraph" w:styleId="9">
    <w:name w:val="Plain Text"/>
    <w:basedOn w:val="1"/>
    <w:link w:val="20"/>
    <w:qFormat/>
    <w:uiPriority w:val="99"/>
    <w:rPr>
      <w:rFonts w:ascii="宋体" w:hAnsi="Courier New"/>
    </w:rPr>
  </w:style>
  <w:style w:type="paragraph" w:styleId="10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标题 1 字符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字符"/>
    <w:link w:val="5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纯文本 字符"/>
    <w:link w:val="9"/>
    <w:qFormat/>
    <w:locked/>
    <w:uiPriority w:val="99"/>
    <w:rPr>
      <w:rFonts w:ascii="宋体" w:hAnsi="Courier New" w:cs="Times New Roman"/>
    </w:rPr>
  </w:style>
  <w:style w:type="character" w:customStyle="1" w:styleId="21">
    <w:name w:val="批注文字 字符"/>
    <w:basedOn w:val="15"/>
    <w:link w:val="7"/>
    <w:semiHidden/>
    <w:qFormat/>
    <w:uiPriority w:val="99"/>
  </w:style>
  <w:style w:type="character" w:customStyle="1" w:styleId="22">
    <w:name w:val="批注框文本 字符"/>
    <w:link w:val="10"/>
    <w:semiHidden/>
    <w:qFormat/>
    <w:uiPriority w:val="99"/>
    <w:rPr>
      <w:sz w:val="0"/>
      <w:szCs w:val="0"/>
    </w:rPr>
  </w:style>
  <w:style w:type="character" w:customStyle="1" w:styleId="23">
    <w:name w:val="页眉 字符"/>
    <w:link w:val="12"/>
    <w:qFormat/>
    <w:uiPriority w:val="99"/>
    <w:rPr>
      <w:sz w:val="18"/>
      <w:szCs w:val="18"/>
    </w:rPr>
  </w:style>
  <w:style w:type="character" w:customStyle="1" w:styleId="24">
    <w:name w:val="页脚 字符"/>
    <w:link w:val="11"/>
    <w:qFormat/>
    <w:uiPriority w:val="99"/>
    <w:rPr>
      <w:sz w:val="18"/>
      <w:szCs w:val="18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983</Characters>
  <Lines>8</Lines>
  <Paragraphs>2</Paragraphs>
  <TotalTime>10</TotalTime>
  <ScaleCrop>false</ScaleCrop>
  <LinksUpToDate>false</LinksUpToDate>
  <CharactersWithSpaces>1153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2020-04-26T03:35:00Z</dcterms:created>
  <dc:creator>L</dc:creator>
  <cp:lastModifiedBy>h16</cp:lastModifiedBy>
  <cp:lastPrinted>2021-04-22T07:09:00Z</cp:lastPrinted>
  <dcterms:modified xsi:type="dcterms:W3CDTF">2021-08-27T07:08:09Z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BD5E39D0162C4783BD1340E6A96F28FE</vt:lpwstr>
  </property>
</Properties>
</file>