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firstLine="0" w:firstLineChars="0"/>
        <w:jc w:val="left"/>
        <w:rPr>
          <w:rFonts w:hint="eastAsia" w:ascii="黑体" w:hAnsi="黑体" w:eastAsia="黑体" w:cs="仿宋_GB231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Cs w:val="32"/>
        </w:rPr>
        <w:t>附件1</w:t>
      </w:r>
    </w:p>
    <w:p>
      <w:pPr>
        <w:spacing w:line="500" w:lineRule="exact"/>
        <w:ind w:firstLine="0" w:firstLineChars="0"/>
        <w:jc w:val="left"/>
        <w:rPr>
          <w:rFonts w:hint="eastAsia" w:ascii="黑体" w:hAnsi="黑体" w:eastAsia="黑体" w:cs="仿宋_GB2312"/>
          <w:szCs w:val="32"/>
        </w:rPr>
      </w:pPr>
    </w:p>
    <w:tbl>
      <w:tblPr>
        <w:tblStyle w:val="9"/>
        <w:tblpPr w:leftFromText="180" w:rightFromText="180" w:vertAnchor="text" w:horzAnchor="page" w:tblpXSpec="center" w:tblpY="755"/>
        <w:tblOverlap w:val="never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65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主题活动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09:00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—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09: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开幕式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1.北京市人民政府副秘书长介绍参会领导和来宾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2.北京市人民政府副市长致辞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3.京津冀产业链引资合作协议签约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09: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0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—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10:30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北京市</w:t>
            </w:r>
          </w:p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重点产业政策</w:t>
            </w:r>
          </w:p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和区域推介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1.北京市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重点政策推介</w:t>
            </w:r>
            <w:r>
              <w:rPr>
                <w:rFonts w:hint="eastAsia" w:ascii="宋体" w:hAnsi="宋体" w:eastAsia="宋体" w:cs="Times New Roman"/>
                <w:sz w:val="24"/>
              </w:rPr>
              <w:t>（市发展改革委）</w:t>
            </w:r>
          </w:p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2.新一轮北京市服务业扩大开放综合试点政策解读（市商务局）</w:t>
            </w:r>
          </w:p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3.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服务业扩大开放重点区域</w:t>
            </w:r>
            <w:r>
              <w:rPr>
                <w:rFonts w:hint="eastAsia" w:ascii="宋体" w:hAnsi="宋体" w:eastAsia="宋体" w:cs="Times New Roman"/>
                <w:sz w:val="24"/>
              </w:rPr>
              <w:t>推介（朝阳区政府、海淀区政府、</w:t>
            </w:r>
          </w:p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通州区政府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 w:val="24"/>
              </w:rPr>
              <w:t>顺义区政府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 w:val="24"/>
              </w:rPr>
              <w:t>大兴区政府）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10:30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—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11:30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京津冀</w:t>
            </w:r>
          </w:p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产业协同发展</w:t>
            </w:r>
          </w:p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引资合作推介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hint="eastAsia" w:ascii="黑体" w:hAnsi="黑体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val="en-US" w:eastAsia="zh-CN"/>
              </w:rPr>
              <w:t>天津市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1.天津市产业承载平台和政策推介（市合作交流办）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2.天津滨海新区推介（滨海新区政府）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3.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重点承接载体推介</w:t>
            </w: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武清区政府、</w:t>
            </w:r>
            <w:r>
              <w:rPr>
                <w:rFonts w:hint="eastAsia" w:ascii="宋体" w:hAnsi="宋体" w:eastAsia="宋体" w:cs="Times New Roman"/>
                <w:sz w:val="24"/>
              </w:rPr>
              <w:t>宝坻区政府）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hint="eastAsia" w:ascii="黑体" w:hAnsi="黑体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val="en-US" w:eastAsia="zh-CN"/>
              </w:rPr>
              <w:t>河北省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.河北省产业承载平台和政策推介（省商务厅）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.张家口冰雪产业推介（张家口市政府）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.京冀曹妃甸协同发展示范区推介（唐山市政府）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11:30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—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16:00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京津冀</w:t>
            </w:r>
          </w:p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投资咨询和</w:t>
            </w:r>
          </w:p>
          <w:p>
            <w:pPr>
              <w:widowControl/>
              <w:wordWrap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项目对接洽谈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咨询</w:t>
            </w: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洽谈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板块和单位 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北京市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市投资促进局，各</w:t>
            </w:r>
            <w:r>
              <w:rPr>
                <w:rFonts w:hint="eastAsia" w:ascii="宋体" w:hAnsi="宋体" w:eastAsia="宋体" w:cs="Times New Roman"/>
                <w:sz w:val="24"/>
              </w:rPr>
              <w:t>区、开发区投资促进机构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天津市：</w:t>
            </w:r>
            <w:r>
              <w:rPr>
                <w:rFonts w:hint="eastAsia" w:ascii="宋体" w:hAnsi="宋体" w:eastAsia="宋体" w:cs="Times New Roman"/>
                <w:sz w:val="24"/>
              </w:rPr>
              <w:t>市合作交流办，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各</w:t>
            </w:r>
            <w:r>
              <w:rPr>
                <w:rFonts w:hint="eastAsia" w:ascii="宋体" w:hAnsi="宋体" w:eastAsia="宋体" w:cs="Times New Roman"/>
                <w:sz w:val="24"/>
              </w:rPr>
              <w:t>区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、开发区</w:t>
            </w:r>
            <w:r>
              <w:rPr>
                <w:rFonts w:hint="eastAsia" w:ascii="宋体" w:hAnsi="宋体" w:eastAsia="宋体" w:cs="Times New Roman"/>
                <w:sz w:val="24"/>
              </w:rPr>
              <w:t>投资促进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招商引资</w:t>
            </w:r>
            <w:r>
              <w:rPr>
                <w:rFonts w:hint="eastAsia" w:ascii="宋体" w:hAnsi="宋体" w:eastAsia="宋体" w:cs="Times New Roman"/>
                <w:sz w:val="24"/>
              </w:rPr>
              <w:t>部门</w:t>
            </w:r>
          </w:p>
          <w:p>
            <w:pPr>
              <w:wordWrap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河北省</w:t>
            </w:r>
            <w:r>
              <w:rPr>
                <w:rFonts w:hint="eastAsia" w:ascii="宋体" w:hAnsi="宋体" w:eastAsia="宋体" w:cs="Times New Roman"/>
                <w:sz w:val="24"/>
              </w:rPr>
              <w:t>：省商务厅，张家口市、唐山市、廊坊市和保定市投资促进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招商引资</w:t>
            </w:r>
            <w:r>
              <w:rPr>
                <w:rFonts w:hint="eastAsia" w:ascii="宋体" w:hAnsi="宋体" w:eastAsia="宋体" w:cs="Times New Roman"/>
                <w:sz w:val="24"/>
              </w:rPr>
              <w:t>部门</w:t>
            </w:r>
          </w:p>
          <w:p>
            <w:pPr>
              <w:widowControl w:val="0"/>
              <w:wordWrap/>
              <w:adjustRightInd/>
              <w:snapToGrid/>
              <w:spacing w:before="123" w:beforeLines="20" w:line="420" w:lineRule="exact"/>
              <w:ind w:left="0" w:leftChars="0" w:firstLine="0" w:firstLineChars="0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京津冀三地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0余家各级政府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投资促进招商引资部门</w:t>
            </w:r>
            <w:r>
              <w:rPr>
                <w:rFonts w:hint="eastAsia" w:ascii="宋体" w:hAnsi="宋体" w:eastAsia="宋体" w:cs="Times New Roman"/>
                <w:sz w:val="24"/>
              </w:rPr>
              <w:t>共同设立咨询台，面向参会企业和投资人开展投资咨询和项目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对接</w:t>
            </w:r>
            <w:r>
              <w:rPr>
                <w:rFonts w:hint="eastAsia" w:ascii="宋体" w:hAnsi="宋体" w:eastAsia="宋体" w:cs="Times New Roman"/>
                <w:sz w:val="24"/>
              </w:rPr>
              <w:t>洽谈，内容包括营商环境、投资政策以及企业经营问题等咨询，招商项目发布，投资项目对接洽谈</w:t>
            </w:r>
          </w:p>
        </w:tc>
      </w:tr>
    </w:tbl>
    <w:p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2019投资北京洽谈会暨京津冀投资推介会议程</w:t>
      </w:r>
    </w:p>
    <w:sectPr>
      <w:pgSz w:w="11906" w:h="16838"/>
      <w:pgMar w:top="1531" w:right="1474" w:bottom="1417" w:left="1587" w:header="851" w:footer="1417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57E7E0C"/>
    <w:rsid w:val="07CA045B"/>
    <w:rsid w:val="0B15473B"/>
    <w:rsid w:val="0C536AA3"/>
    <w:rsid w:val="0D280E6C"/>
    <w:rsid w:val="0D873202"/>
    <w:rsid w:val="0E0358D3"/>
    <w:rsid w:val="157F23FB"/>
    <w:rsid w:val="15A352FE"/>
    <w:rsid w:val="2ECA3064"/>
    <w:rsid w:val="3C1B2045"/>
    <w:rsid w:val="42E66F30"/>
    <w:rsid w:val="43621DB2"/>
    <w:rsid w:val="43CF15D6"/>
    <w:rsid w:val="545413F8"/>
    <w:rsid w:val="563F1F10"/>
    <w:rsid w:val="5E6675A4"/>
    <w:rsid w:val="645A2F58"/>
    <w:rsid w:val="657E7E0C"/>
    <w:rsid w:val="6CF7643E"/>
    <w:rsid w:val="72121B65"/>
    <w:rsid w:val="771F1A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Times New Roman" w:hAnsi="Times New Roman" w:eastAsia="仿宋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0" w:firstLineChars="200"/>
      <w:jc w:val="left"/>
    </w:pPr>
    <w:rPr>
      <w:rFonts w:ascii="Times New Roman" w:hAnsi="Times New Roman" w:eastAsia="仿宋_GB2312" w:cs="黑体"/>
      <w:kern w:val="2"/>
      <w:sz w:val="18"/>
      <w:szCs w:val="24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640" w:firstLineChars="200"/>
      <w:jc w:val="both"/>
    </w:pPr>
    <w:rPr>
      <w:rFonts w:ascii="Times New Roman" w:hAnsi="Times New Roman" w:eastAsia="仿宋_GB2312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2019-04-22T10:59:00Z</dcterms:created>
  <dc:creator>Ours</dc:creator>
  <cp:lastModifiedBy>王爱丽</cp:lastModifiedBy>
  <dcterms:modified xsi:type="dcterms:W3CDTF">2019-04-24T06:54:36Z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